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658" w:rsidRPr="00ED2658" w:rsidRDefault="00ED2658" w:rsidP="00ED2658">
      <w:pPr>
        <w:pStyle w:val="LAMET01"/>
        <w:rPr>
          <w:shd w:val="clear" w:color="auto" w:fill="CCCCCC"/>
        </w:rPr>
      </w:pPr>
    </w:p>
    <w:p w:rsidR="00ED2658" w:rsidRPr="00ED2658" w:rsidRDefault="00ED2658" w:rsidP="002D38C8">
      <w:pPr>
        <w:pStyle w:val="LAMET01"/>
        <w:numPr>
          <w:ilvl w:val="0"/>
          <w:numId w:val="25"/>
        </w:numPr>
      </w:pPr>
      <w:r w:rsidRPr="00ED2658">
        <w:t>AM.</w:t>
      </w:r>
      <w:r>
        <w:t>4</w:t>
      </w:r>
      <w:r w:rsidRPr="00ED2658">
        <w:t xml:space="preserve"> – </w:t>
      </w:r>
      <w:r>
        <w:t>PLAN DE DESAMIANTADO</w:t>
      </w:r>
    </w:p>
    <w:p w:rsidR="00ED2658" w:rsidRPr="00A72D1E" w:rsidRDefault="00ED2658" w:rsidP="00ED2658">
      <w:pPr>
        <w:rPr>
          <w:rFonts w:cs="Arial"/>
          <w:sz w:val="24"/>
        </w:rPr>
      </w:pPr>
    </w:p>
    <w:p w:rsidR="00234CDE" w:rsidRPr="00ED2658" w:rsidRDefault="00234CDE" w:rsidP="00ED2658">
      <w:pPr>
        <w:pStyle w:val="LAMET02"/>
      </w:pPr>
    </w:p>
    <w:p w:rsidR="00ED2658" w:rsidRPr="00ED2658" w:rsidRDefault="00ED2658" w:rsidP="00ED2658">
      <w:pPr>
        <w:pStyle w:val="LAMET02"/>
      </w:pPr>
      <w:r>
        <w:t>A</w:t>
      </w:r>
      <w:r w:rsidRPr="00234CDE">
        <w:t>M</w:t>
      </w:r>
      <w:r>
        <w:t>4.1</w:t>
      </w:r>
      <w:r w:rsidRPr="00234CDE">
        <w:t xml:space="preserve"> </w:t>
      </w:r>
      <w:r w:rsidRPr="00ED2658">
        <w:t>CONSIDERACIONES PREVIAS: ANTECEDENTES, OBJETO Y CONTENIDO</w:t>
      </w:r>
    </w:p>
    <w:p w:rsidR="00F449C4" w:rsidRDefault="00F449C4" w:rsidP="00ED0FD8"/>
    <w:p w:rsidR="00F449C4" w:rsidRDefault="0045799A" w:rsidP="00B13BC0">
      <w:pPr>
        <w:pStyle w:val="LAMET03"/>
      </w:pPr>
      <w:r>
        <w:t>1.</w:t>
      </w:r>
      <w:r w:rsidR="00540E3B">
        <w:t xml:space="preserve">1 </w:t>
      </w:r>
      <w:r w:rsidR="00ED2658">
        <w:t>Antecedentes</w:t>
      </w:r>
    </w:p>
    <w:p w:rsidR="00F80B3C" w:rsidRDefault="00F80B3C" w:rsidP="00B13BC0">
      <w:pPr>
        <w:pStyle w:val="LAMET03"/>
      </w:pPr>
    </w:p>
    <w:tbl>
      <w:tblPr>
        <w:tblW w:w="9782" w:type="dxa"/>
        <w:tblInd w:w="70" w:type="dxa"/>
        <w:tblLayout w:type="fixed"/>
        <w:tblCellMar>
          <w:left w:w="70" w:type="dxa"/>
          <w:right w:w="70" w:type="dxa"/>
        </w:tblCellMar>
        <w:tblLook w:val="0000" w:firstRow="0" w:lastRow="0" w:firstColumn="0" w:lastColumn="0" w:noHBand="0" w:noVBand="0"/>
      </w:tblPr>
      <w:tblGrid>
        <w:gridCol w:w="1560"/>
        <w:gridCol w:w="8222"/>
      </w:tblGrid>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Encargo:</w:t>
            </w:r>
          </w:p>
        </w:tc>
        <w:tc>
          <w:tcPr>
            <w:tcW w:w="8222" w:type="dxa"/>
            <w:vAlign w:val="center"/>
          </w:tcPr>
          <w:p w:rsidR="00BE6D6A" w:rsidRDefault="00F80B3C" w:rsidP="00BE6D6A">
            <w:pPr>
              <w:pStyle w:val="Encabezado"/>
              <w:ind w:left="709"/>
              <w:rPr>
                <w:rFonts w:cs="Arial"/>
                <w:sz w:val="16"/>
                <w:szCs w:val="16"/>
              </w:rPr>
            </w:pPr>
            <w:r w:rsidRPr="00F80B3C">
              <w:rPr>
                <w:rFonts w:cs="Arial"/>
                <w:szCs w:val="18"/>
              </w:rPr>
              <w:t xml:space="preserve">El objeto del mencionado encargo es la redacción </w:t>
            </w:r>
            <w:r w:rsidR="000412D2" w:rsidRPr="00F80B3C">
              <w:rPr>
                <w:rFonts w:cs="Arial"/>
                <w:szCs w:val="18"/>
              </w:rPr>
              <w:t xml:space="preserve">del </w:t>
            </w:r>
            <w:r w:rsidR="000412D2" w:rsidRPr="000412D2">
              <w:rPr>
                <w:rFonts w:cs="Arial"/>
                <w:sz w:val="16"/>
                <w:szCs w:val="16"/>
              </w:rPr>
              <w:t>P</w:t>
            </w:r>
            <w:r w:rsidR="001159D2" w:rsidRPr="003B22E1">
              <w:rPr>
                <w:rFonts w:cs="Arial"/>
                <w:sz w:val="16"/>
                <w:szCs w:val="16"/>
              </w:rPr>
              <w:t xml:space="preserve">ROYECTO BÁSICO Y DE EJECUCIÓN DE </w:t>
            </w:r>
            <w:r w:rsidR="001159D2">
              <w:rPr>
                <w:rFonts w:cs="Arial"/>
                <w:sz w:val="16"/>
                <w:szCs w:val="16"/>
              </w:rPr>
              <w:t>SUSTITUCIÓN DE CUBIERTA DE FIBROCEMENTO</w:t>
            </w:r>
            <w:r w:rsidR="001159D2" w:rsidRPr="003B22E1">
              <w:rPr>
                <w:rFonts w:cs="Arial"/>
                <w:sz w:val="16"/>
                <w:szCs w:val="16"/>
              </w:rPr>
              <w:t xml:space="preserve"> </w:t>
            </w:r>
            <w:r w:rsidR="00BE6D6A" w:rsidRPr="003B22E1">
              <w:rPr>
                <w:rFonts w:cs="Arial"/>
                <w:sz w:val="16"/>
                <w:szCs w:val="16"/>
              </w:rPr>
              <w:t xml:space="preserve">EN EL </w:t>
            </w:r>
            <w:r w:rsidR="00BE6D6A">
              <w:rPr>
                <w:rFonts w:cs="Arial"/>
                <w:sz w:val="16"/>
                <w:szCs w:val="16"/>
              </w:rPr>
              <w:t>CENTRO CEIP PINAR DEL REY</w:t>
            </w:r>
            <w:r w:rsidR="00BE6D6A" w:rsidRPr="003B22E1">
              <w:rPr>
                <w:rFonts w:cs="Arial"/>
                <w:sz w:val="16"/>
                <w:szCs w:val="16"/>
              </w:rPr>
              <w:t>, MADRID.</w:t>
            </w:r>
          </w:p>
          <w:p w:rsidR="000412D2" w:rsidRDefault="000412D2" w:rsidP="000412D2">
            <w:pPr>
              <w:pStyle w:val="Encabezado"/>
              <w:ind w:left="709"/>
              <w:rPr>
                <w:rFonts w:cs="Arial"/>
                <w:sz w:val="16"/>
                <w:szCs w:val="16"/>
              </w:rPr>
            </w:pPr>
          </w:p>
          <w:p w:rsidR="00F80B3C" w:rsidRPr="000412D2" w:rsidRDefault="00F80B3C" w:rsidP="000412D2">
            <w:pPr>
              <w:pStyle w:val="Encabezado"/>
              <w:ind w:left="709"/>
              <w:rPr>
                <w:rFonts w:cs="Arial"/>
                <w:szCs w:val="18"/>
              </w:rPr>
            </w:pPr>
          </w:p>
        </w:tc>
      </w:tr>
      <w:tr w:rsidR="00F80B3C" w:rsidRPr="00F80B3C" w:rsidTr="00F80B3C">
        <w:tc>
          <w:tcPr>
            <w:tcW w:w="1560" w:type="dxa"/>
            <w:vAlign w:val="center"/>
          </w:tcPr>
          <w:p w:rsidR="00F80B3C" w:rsidRPr="00F80B3C" w:rsidRDefault="00F80B3C" w:rsidP="00F80B3C">
            <w:pPr>
              <w:rPr>
                <w:rFonts w:cs="Arial"/>
                <w:szCs w:val="18"/>
                <w:lang w:val="es-ES_tradnl"/>
              </w:rPr>
            </w:pPr>
          </w:p>
        </w:tc>
        <w:tc>
          <w:tcPr>
            <w:tcW w:w="8222" w:type="dxa"/>
            <w:vAlign w:val="center"/>
          </w:tcPr>
          <w:p w:rsidR="00F80B3C" w:rsidRPr="00F80B3C" w:rsidRDefault="00F80B3C" w:rsidP="00F80B3C">
            <w:pPr>
              <w:rPr>
                <w:rFonts w:cs="Arial"/>
                <w:szCs w:val="18"/>
                <w:lang w:val="es-ES_tradnl"/>
              </w:rPr>
            </w:pPr>
          </w:p>
        </w:tc>
      </w:tr>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Emplazamiento:</w:t>
            </w:r>
          </w:p>
        </w:tc>
        <w:tc>
          <w:tcPr>
            <w:tcW w:w="8222" w:type="dxa"/>
            <w:vAlign w:val="center"/>
          </w:tcPr>
          <w:p w:rsidR="00F80B3C" w:rsidRPr="00F80B3C" w:rsidRDefault="00BE6D6A" w:rsidP="00BE6D6A">
            <w:pPr>
              <w:rPr>
                <w:rFonts w:cs="Arial"/>
                <w:szCs w:val="18"/>
                <w:lang w:val="es-ES_tradnl"/>
              </w:rPr>
            </w:pPr>
            <w:r>
              <w:rPr>
                <w:rFonts w:cs="Arial"/>
                <w:color w:val="222222"/>
                <w:szCs w:val="18"/>
                <w:shd w:val="clear" w:color="auto" w:fill="FFFFFF"/>
              </w:rPr>
              <w:t>Avda. San Luis, 23, 28033</w:t>
            </w:r>
            <w:r w:rsidRPr="000412D2">
              <w:rPr>
                <w:rFonts w:cs="Arial"/>
                <w:color w:val="222222"/>
                <w:szCs w:val="18"/>
                <w:shd w:val="clear" w:color="auto" w:fill="FFFFFF"/>
              </w:rPr>
              <w:t xml:space="preserve"> Madrid</w:t>
            </w:r>
            <w:r>
              <w:rPr>
                <w:rFonts w:cs="Arial"/>
                <w:color w:val="222222"/>
                <w:sz w:val="21"/>
                <w:szCs w:val="21"/>
                <w:shd w:val="clear" w:color="auto" w:fill="FFFFFF"/>
              </w:rPr>
              <w:t>.</w:t>
            </w:r>
          </w:p>
        </w:tc>
      </w:tr>
      <w:tr w:rsidR="002D38C8" w:rsidRPr="00F80B3C" w:rsidTr="00F80B3C">
        <w:tc>
          <w:tcPr>
            <w:tcW w:w="1560" w:type="dxa"/>
            <w:vAlign w:val="center"/>
          </w:tcPr>
          <w:p w:rsidR="002D38C8" w:rsidRDefault="002D38C8" w:rsidP="00F80B3C">
            <w:pPr>
              <w:rPr>
                <w:rFonts w:cs="Arial"/>
                <w:b/>
                <w:szCs w:val="18"/>
                <w:lang w:val="es-ES_tradnl"/>
              </w:rPr>
            </w:pPr>
          </w:p>
          <w:p w:rsidR="002D38C8" w:rsidRPr="00F80B3C" w:rsidRDefault="002D38C8" w:rsidP="00F80B3C">
            <w:pPr>
              <w:rPr>
                <w:rFonts w:cs="Arial"/>
                <w:b/>
                <w:szCs w:val="18"/>
                <w:lang w:val="es-ES_tradnl"/>
              </w:rPr>
            </w:pPr>
          </w:p>
        </w:tc>
        <w:tc>
          <w:tcPr>
            <w:tcW w:w="8222" w:type="dxa"/>
            <w:vAlign w:val="center"/>
          </w:tcPr>
          <w:p w:rsidR="002D38C8" w:rsidRPr="000412D2" w:rsidRDefault="002D38C8" w:rsidP="000412D2">
            <w:pPr>
              <w:rPr>
                <w:rFonts w:cs="Arial"/>
                <w:color w:val="222222"/>
                <w:szCs w:val="18"/>
                <w:shd w:val="clear" w:color="auto" w:fill="FFFFFF"/>
              </w:rPr>
            </w:pPr>
          </w:p>
        </w:tc>
      </w:tr>
    </w:tbl>
    <w:p w:rsidR="00F02E48" w:rsidRPr="00917024" w:rsidRDefault="00130013" w:rsidP="00F02E48">
      <w:pPr>
        <w:autoSpaceDE w:val="0"/>
        <w:autoSpaceDN w:val="0"/>
        <w:adjustRightInd w:val="0"/>
        <w:rPr>
          <w:rFonts w:ascii="CenturyGothic" w:hAnsi="CenturyGothic" w:cs="CenturyGothic"/>
          <w:szCs w:val="18"/>
        </w:rPr>
      </w:pPr>
      <w:r w:rsidRPr="00917024">
        <w:rPr>
          <w:rFonts w:ascii="CenturyGothic" w:hAnsi="CenturyGothic" w:cs="CenturyGothic"/>
          <w:szCs w:val="18"/>
        </w:rPr>
        <w:t>La regulación normativa relacionada con el amianto se inicia en España en los años 40, siendo obligatorio para las empresas, desde el año 1947, la realización de controles de los niveles de exposición de los trabajadores al amianto y a los materiales que lo contengan. La normativa básica al respecto fue el Reglamento sobre trabajos con riesgo de amianto, aprobado por la Orden ministerial de 31 de octubre de 1984, complementada posteriormente</w:t>
      </w:r>
      <w:r w:rsidR="00F02E48" w:rsidRPr="00917024">
        <w:rPr>
          <w:rFonts w:ascii="CenturyGothic" w:hAnsi="CenturyGothic" w:cs="CenturyGothic"/>
          <w:szCs w:val="18"/>
        </w:rPr>
        <w:t xml:space="preserve"> </w:t>
      </w:r>
      <w:r w:rsidRPr="00917024">
        <w:rPr>
          <w:rFonts w:ascii="CenturyGothic" w:hAnsi="CenturyGothic" w:cs="CenturyGothic"/>
          <w:szCs w:val="18"/>
        </w:rPr>
        <w:t xml:space="preserve">con otras normas equiparables a las existentes en los países de nuestro entorno europeo. </w:t>
      </w:r>
    </w:p>
    <w:p w:rsidR="00F02E48" w:rsidRPr="00917024" w:rsidRDefault="00F02E48" w:rsidP="00F02E48">
      <w:pPr>
        <w:autoSpaceDE w:val="0"/>
        <w:autoSpaceDN w:val="0"/>
        <w:adjustRightInd w:val="0"/>
        <w:rPr>
          <w:rFonts w:ascii="CenturyGothic" w:hAnsi="CenturyGothic" w:cs="CenturyGothic"/>
          <w:szCs w:val="18"/>
        </w:rPr>
      </w:pPr>
    </w:p>
    <w:p w:rsidR="00130013" w:rsidRPr="00917024" w:rsidRDefault="00130013" w:rsidP="00F02E48">
      <w:pPr>
        <w:autoSpaceDE w:val="0"/>
        <w:autoSpaceDN w:val="0"/>
        <w:adjustRightInd w:val="0"/>
        <w:rPr>
          <w:rFonts w:ascii="CenturyGothic" w:hAnsi="CenturyGothic" w:cs="CenturyGothic"/>
          <w:szCs w:val="18"/>
        </w:rPr>
      </w:pPr>
      <w:r w:rsidRPr="00917024">
        <w:rPr>
          <w:rFonts w:ascii="CenturyGothic" w:hAnsi="CenturyGothic" w:cs="CenturyGothic"/>
          <w:szCs w:val="18"/>
        </w:rPr>
        <w:t>En la exposición de motivos del RD 396/2006, de 31 de marzo, quedan patentes los antecedentes legislativos respecto a la regulación de las disposiciones de seguridad y salud aplicables a los trabajos con riesgo de exposición al amianto y a los materiales que lo contengan.</w:t>
      </w:r>
    </w:p>
    <w:p w:rsidR="00130013"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"La Ley 31/1995, de 8 de noviembre, de Prevención de Riesgos Laborales, determina el cuerpo básico de garantías y responsabilidades preciso para establecer un adecuado nivel de protección de la salud de los trabajadores frente a los riesgos derivados de las condiciones de trabajo".</w:t>
      </w:r>
    </w:p>
    <w:p w:rsidR="00F02E48" w:rsidRPr="00917024" w:rsidRDefault="00F02E48" w:rsidP="00130013">
      <w:pPr>
        <w:autoSpaceDE w:val="0"/>
        <w:autoSpaceDN w:val="0"/>
        <w:adjustRightInd w:val="0"/>
        <w:rPr>
          <w:rFonts w:ascii="CenturyGothic" w:hAnsi="CenturyGothic" w:cs="CenturyGothic"/>
          <w:szCs w:val="18"/>
        </w:rPr>
      </w:pPr>
    </w:p>
    <w:p w:rsidR="00F02E48"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 xml:space="preserve">"Según el artículo 6 de la Ley citada en el párrafo anterior, son las normas reglamentarias las que deben ir concretando los aspectos más técnicos de las medidas preventivas, estableciendo las medidas mínimas que deben adoptarse para la adecuada protección de los trabajadores. Entre tales medidas se encuentran las destinadas a garantizar la protección de los trabajadores contra los riesgos derivados de la exposición al amianto durante el trabajo". "Junto a la exigencia comunitaria, no se puede olvidar la necesidad de actualizar el Reglamento sobre trabajos con riesgo de amianto. </w:t>
      </w:r>
    </w:p>
    <w:p w:rsidR="00F02E48" w:rsidRPr="00917024" w:rsidRDefault="00F02E48" w:rsidP="00130013">
      <w:pPr>
        <w:autoSpaceDE w:val="0"/>
        <w:autoSpaceDN w:val="0"/>
        <w:adjustRightInd w:val="0"/>
        <w:rPr>
          <w:rFonts w:ascii="CenturyGothic" w:hAnsi="CenturyGothic" w:cs="CenturyGothic"/>
          <w:szCs w:val="18"/>
        </w:rPr>
      </w:pPr>
    </w:p>
    <w:p w:rsidR="00130013"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La Orden de 31 de octubre de 1984 fue una norma adelantada a su tiempo, que introducía en el ámbito de los trabajos con amianto conceptos preventivos desconocidos en nuestra normativa, entonces denominada de seguridad e higiene: evaluación de riesgos, formación e información de los trabajadores, etc.</w:t>
      </w:r>
    </w:p>
    <w:p w:rsidR="00F02E48" w:rsidRPr="00917024" w:rsidRDefault="00F02E48" w:rsidP="00130013">
      <w:pPr>
        <w:autoSpaceDE w:val="0"/>
        <w:autoSpaceDN w:val="0"/>
        <w:adjustRightInd w:val="0"/>
        <w:rPr>
          <w:rFonts w:ascii="CenturyGothic" w:hAnsi="CenturyGothic" w:cs="CenturyGothic"/>
          <w:szCs w:val="18"/>
        </w:rPr>
      </w:pPr>
    </w:p>
    <w:p w:rsidR="00130013"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Sin embargo, en los años transcurridos desde 1984, España se ha dotado de un marco jurídico sobre prevención equiparable al existente en los países de nuestro entorno europeo, y ello exige una actualización de las disposiciones sobre esta materia, adaptándolas a ese nuevo escenario".</w:t>
      </w:r>
    </w:p>
    <w:p w:rsidR="00F02E48" w:rsidRPr="00917024" w:rsidRDefault="00F02E48" w:rsidP="00130013">
      <w:pPr>
        <w:autoSpaceDE w:val="0"/>
        <w:autoSpaceDN w:val="0"/>
        <w:adjustRightInd w:val="0"/>
        <w:rPr>
          <w:rFonts w:ascii="CenturyGothic" w:hAnsi="CenturyGothic" w:cs="CenturyGothic"/>
          <w:szCs w:val="18"/>
        </w:rPr>
      </w:pPr>
    </w:p>
    <w:p w:rsidR="00130013"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En este contexto jurídico, entra en vigor el RD 396/2006, que regula las disposiciones de seguridad y salud aplicables a los trabajos con riesgo de exposición al amianto, estableciendo en su artículo 11 "Planes de trabajo", la obligatoriedad de elaborar un plan de trabajo por parte del empresario, antes del comienzo de cada actividad con riesgo de exposición al amianto.</w:t>
      </w:r>
    </w:p>
    <w:p w:rsidR="00130013" w:rsidRPr="00917024" w:rsidRDefault="00130013" w:rsidP="00130013">
      <w:pPr>
        <w:autoSpaceDE w:val="0"/>
        <w:autoSpaceDN w:val="0"/>
        <w:adjustRightInd w:val="0"/>
        <w:rPr>
          <w:rFonts w:ascii="CenturyGothic" w:hAnsi="CenturyGothic" w:cs="CenturyGothic"/>
          <w:b/>
          <w:szCs w:val="18"/>
          <w:u w:val="single"/>
        </w:rPr>
      </w:pPr>
    </w:p>
    <w:p w:rsidR="00917024" w:rsidRDefault="00E918F7" w:rsidP="00E918F7">
      <w:pPr>
        <w:autoSpaceDE w:val="0"/>
        <w:autoSpaceDN w:val="0"/>
        <w:adjustRightInd w:val="0"/>
        <w:rPr>
          <w:rFonts w:ascii="CenturyGothic" w:hAnsi="CenturyGothic" w:cs="CenturyGothic"/>
          <w:bCs/>
          <w:szCs w:val="18"/>
        </w:rPr>
      </w:pPr>
      <w:r w:rsidRPr="00917024">
        <w:rPr>
          <w:rFonts w:ascii="CenturyGothic" w:hAnsi="CenturyGothic" w:cs="CenturyGothic"/>
          <w:bCs/>
          <w:szCs w:val="18"/>
        </w:rPr>
        <w:t xml:space="preserve">El Catálogo Europeo de Residuos (el listado CER) cataloga los residuos que contienen amianto como “residuos peligrosos”. </w:t>
      </w:r>
    </w:p>
    <w:p w:rsidR="00917024" w:rsidRDefault="00917024" w:rsidP="00E918F7">
      <w:pPr>
        <w:autoSpaceDE w:val="0"/>
        <w:autoSpaceDN w:val="0"/>
        <w:adjustRightInd w:val="0"/>
        <w:rPr>
          <w:rFonts w:ascii="CenturyGothic" w:hAnsi="CenturyGothic" w:cs="CenturyGothic"/>
          <w:bCs/>
          <w:szCs w:val="18"/>
        </w:rPr>
      </w:pPr>
    </w:p>
    <w:p w:rsidR="00E918F7" w:rsidRPr="00917024" w:rsidRDefault="00BE6D6A" w:rsidP="00E918F7">
      <w:pPr>
        <w:autoSpaceDE w:val="0"/>
        <w:autoSpaceDN w:val="0"/>
        <w:adjustRightInd w:val="0"/>
        <w:rPr>
          <w:rFonts w:ascii="CenturyGothic" w:hAnsi="CenturyGothic" w:cs="CenturyGothic"/>
          <w:bCs/>
          <w:szCs w:val="18"/>
        </w:rPr>
      </w:pPr>
      <w:r>
        <w:rPr>
          <w:rFonts w:ascii="CenturyGothic" w:hAnsi="CenturyGothic" w:cs="CenturyGothic"/>
          <w:bCs/>
          <w:szCs w:val="18"/>
        </w:rPr>
        <w:t>En la edificación</w:t>
      </w:r>
      <w:r w:rsidR="00917024">
        <w:rPr>
          <w:rFonts w:ascii="CenturyGothic" w:hAnsi="CenturyGothic" w:cs="CenturyGothic"/>
          <w:bCs/>
          <w:szCs w:val="18"/>
        </w:rPr>
        <w:t xml:space="preserve"> del Proyecto</w:t>
      </w:r>
      <w:r w:rsidR="00E918F7" w:rsidRPr="00917024">
        <w:rPr>
          <w:rFonts w:ascii="CenturyGothic" w:hAnsi="CenturyGothic" w:cs="CenturyGothic"/>
          <w:bCs/>
          <w:szCs w:val="18"/>
        </w:rPr>
        <w:t xml:space="preserve"> que nos ocupa aparece el amianto como material de cubrición, lo que hace necesario que se retire y se gestione de manera separada del resto de resi</w:t>
      </w:r>
      <w:r w:rsidR="00917024">
        <w:rPr>
          <w:rFonts w:ascii="CenturyGothic" w:hAnsi="CenturyGothic" w:cs="CenturyGothic"/>
          <w:bCs/>
          <w:szCs w:val="18"/>
        </w:rPr>
        <w:t>duos en cumplimiento del R.D. 39</w:t>
      </w:r>
      <w:r w:rsidR="00E918F7" w:rsidRPr="00917024">
        <w:rPr>
          <w:rFonts w:ascii="CenturyGothic" w:hAnsi="CenturyGothic" w:cs="CenturyGothic"/>
          <w:bCs/>
          <w:szCs w:val="18"/>
        </w:rPr>
        <w:t xml:space="preserve">6/2006, de 31 de marzo, por el que se establecen las disposiciones mínimas de seguridad y salud aplicables a los trabajos con riesgo de exposición al amianto. </w:t>
      </w:r>
    </w:p>
    <w:p w:rsidR="00E918F7" w:rsidRPr="00917024" w:rsidRDefault="00E918F7" w:rsidP="00E918F7">
      <w:pPr>
        <w:autoSpaceDE w:val="0"/>
        <w:autoSpaceDN w:val="0"/>
        <w:adjustRightInd w:val="0"/>
        <w:rPr>
          <w:rFonts w:ascii="CenturyGothic" w:hAnsi="CenturyGothic" w:cs="CenturyGothic"/>
          <w:bCs/>
          <w:szCs w:val="18"/>
        </w:rPr>
      </w:pPr>
    </w:p>
    <w:p w:rsidR="00F80B3C" w:rsidRPr="00F80B3C" w:rsidRDefault="00F80B3C" w:rsidP="00F80B3C">
      <w:pPr>
        <w:rPr>
          <w:rFonts w:cs="Arial"/>
          <w:color w:val="FF0000"/>
          <w:szCs w:val="18"/>
        </w:rPr>
      </w:pPr>
    </w:p>
    <w:p w:rsidR="00EE57E4" w:rsidRDefault="0045799A" w:rsidP="00B13BC0">
      <w:pPr>
        <w:pStyle w:val="LAMET03"/>
      </w:pPr>
      <w:r>
        <w:t>1.</w:t>
      </w:r>
      <w:r w:rsidR="00540E3B">
        <w:t xml:space="preserve">2 </w:t>
      </w:r>
      <w:r w:rsidR="00ED2658">
        <w:t>Objeto</w:t>
      </w:r>
    </w:p>
    <w:p w:rsidR="00130013" w:rsidRDefault="00130013" w:rsidP="00B13BC0">
      <w:pPr>
        <w:pStyle w:val="LAMET03"/>
      </w:pPr>
    </w:p>
    <w:p w:rsidR="00917024"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 xml:space="preserve">El presente plan tiene por objeto preservar la seguridad y salud de los operarios implicados en los trabajos de </w:t>
      </w:r>
      <w:proofErr w:type="spellStart"/>
      <w:r w:rsidRPr="00917024">
        <w:rPr>
          <w:rFonts w:ascii="CenturyGothic" w:hAnsi="CenturyGothic" w:cs="CenturyGothic"/>
          <w:szCs w:val="18"/>
        </w:rPr>
        <w:t>desamiantado</w:t>
      </w:r>
      <w:proofErr w:type="spellEnd"/>
      <w:r w:rsidRPr="00917024">
        <w:rPr>
          <w:rFonts w:ascii="CenturyGothic" w:hAnsi="CenturyGothic" w:cs="CenturyGothic"/>
          <w:szCs w:val="18"/>
        </w:rPr>
        <w:t xml:space="preserve">, y de todas las personas que puedan verse afectadas durante el proceso. </w:t>
      </w:r>
    </w:p>
    <w:p w:rsidR="00130013" w:rsidRPr="00917024" w:rsidRDefault="00130013" w:rsidP="00130013">
      <w:pPr>
        <w:autoSpaceDE w:val="0"/>
        <w:autoSpaceDN w:val="0"/>
        <w:adjustRightInd w:val="0"/>
        <w:rPr>
          <w:rFonts w:ascii="CenturyGothic" w:hAnsi="CenturyGothic" w:cs="CenturyGothic"/>
          <w:szCs w:val="18"/>
        </w:rPr>
      </w:pPr>
      <w:r w:rsidRPr="00917024">
        <w:rPr>
          <w:rFonts w:ascii="CenturyGothic" w:hAnsi="CenturyGothic" w:cs="CenturyGothic"/>
          <w:szCs w:val="18"/>
        </w:rPr>
        <w:t>Este documento tiene carácter de estudio previo, fijando una serie de prerrogativas mínimas que la empresa autorizada a la ejecución de estos trabajos debe tener en cuenta en la redacción del documento que debe ser aprobado por la D.F.</w:t>
      </w:r>
    </w:p>
    <w:p w:rsidR="00E918F7" w:rsidRPr="001978A8" w:rsidRDefault="00E918F7" w:rsidP="00E918F7">
      <w:pPr>
        <w:autoSpaceDE w:val="0"/>
        <w:autoSpaceDN w:val="0"/>
        <w:adjustRightInd w:val="0"/>
        <w:rPr>
          <w:rFonts w:ascii="CenturyGothic" w:hAnsi="CenturyGothic" w:cs="CenturyGothic"/>
          <w:bCs/>
          <w:color w:val="F79646" w:themeColor="accent6"/>
          <w:szCs w:val="18"/>
        </w:rPr>
      </w:pPr>
      <w:r w:rsidRPr="00917024">
        <w:rPr>
          <w:rFonts w:ascii="CenturyGothic" w:hAnsi="CenturyGothic" w:cs="CenturyGothic"/>
          <w:bCs/>
          <w:color w:val="F79646" w:themeColor="accent6"/>
          <w:szCs w:val="18"/>
        </w:rPr>
        <w:t>.</w:t>
      </w:r>
      <w:r w:rsidRPr="001978A8">
        <w:rPr>
          <w:rFonts w:ascii="CenturyGothic" w:hAnsi="CenturyGothic" w:cs="CenturyGothic"/>
          <w:bCs/>
          <w:color w:val="F79646" w:themeColor="accent6"/>
          <w:szCs w:val="18"/>
        </w:rPr>
        <w:t xml:space="preserve"> </w:t>
      </w:r>
    </w:p>
    <w:p w:rsidR="00E6214E" w:rsidRPr="007F712B" w:rsidRDefault="00E6214E" w:rsidP="002362BB">
      <w:pPr>
        <w:jc w:val="left"/>
        <w:rPr>
          <w:rFonts w:cs="Arial"/>
          <w:szCs w:val="18"/>
        </w:rPr>
      </w:pPr>
    </w:p>
    <w:p w:rsidR="003B3F2C" w:rsidRDefault="0045799A" w:rsidP="00B13BC0">
      <w:pPr>
        <w:pStyle w:val="LAMET03"/>
      </w:pPr>
      <w:r>
        <w:lastRenderedPageBreak/>
        <w:t>1</w:t>
      </w:r>
      <w:r w:rsidR="00540E3B">
        <w:t xml:space="preserve">.3 </w:t>
      </w:r>
      <w:r w:rsidR="00ED2658">
        <w:t>Contenido del Plan</w:t>
      </w:r>
    </w:p>
    <w:p w:rsidR="00F80B3C" w:rsidRPr="00540E3B" w:rsidRDefault="00F80B3C" w:rsidP="00B13BC0">
      <w:pPr>
        <w:pStyle w:val="LAMET03"/>
      </w:pPr>
    </w:p>
    <w:p w:rsidR="00130013" w:rsidRPr="00D23B37" w:rsidRDefault="00130013" w:rsidP="00E763B5">
      <w:pPr>
        <w:autoSpaceDE w:val="0"/>
        <w:autoSpaceDN w:val="0"/>
        <w:adjustRightInd w:val="0"/>
        <w:rPr>
          <w:rFonts w:ascii="CenturyGothic" w:hAnsi="CenturyGothic" w:cs="CenturyGothic"/>
          <w:szCs w:val="18"/>
        </w:rPr>
      </w:pPr>
      <w:r w:rsidRPr="00A96B9E">
        <w:rPr>
          <w:rFonts w:ascii="CenturyGothic" w:hAnsi="CenturyGothic" w:cs="CenturyGothic"/>
          <w:szCs w:val="18"/>
        </w:rPr>
        <w:t>El plan contiene la información de carácter general, las medidas y las disposiciones</w:t>
      </w:r>
      <w:r>
        <w:rPr>
          <w:rFonts w:ascii="CenturyGothic" w:hAnsi="CenturyGothic" w:cs="CenturyGothic"/>
          <w:szCs w:val="18"/>
        </w:rPr>
        <w:t xml:space="preserve"> </w:t>
      </w:r>
      <w:r w:rsidRPr="00A96B9E">
        <w:rPr>
          <w:rFonts w:ascii="CenturyGothic" w:hAnsi="CenturyGothic" w:cs="CenturyGothic"/>
          <w:szCs w:val="18"/>
        </w:rPr>
        <w:t xml:space="preserve">específicas, los métodos de trabajo </w:t>
      </w:r>
      <w:r w:rsidRPr="00D23B37">
        <w:rPr>
          <w:rFonts w:ascii="CenturyGothic" w:hAnsi="CenturyGothic" w:cs="CenturyGothic"/>
          <w:szCs w:val="18"/>
        </w:rPr>
        <w:t xml:space="preserve">y la descripción pormenorizada del proceso de </w:t>
      </w:r>
      <w:proofErr w:type="spellStart"/>
      <w:r w:rsidRPr="00D23B37">
        <w:rPr>
          <w:rFonts w:ascii="CenturyGothic" w:hAnsi="CenturyGothic" w:cs="CenturyGothic"/>
          <w:szCs w:val="18"/>
        </w:rPr>
        <w:t>desamiantado</w:t>
      </w:r>
      <w:proofErr w:type="spellEnd"/>
      <w:r w:rsidRPr="00D23B37">
        <w:rPr>
          <w:rFonts w:ascii="CenturyGothic" w:hAnsi="CenturyGothic" w:cs="CenturyGothic"/>
          <w:szCs w:val="18"/>
        </w:rPr>
        <w:t>, que a continuación se detalla:</w:t>
      </w:r>
      <w:r w:rsidR="00E763B5" w:rsidRPr="00D23B37">
        <w:rPr>
          <w:rFonts w:ascii="CenturyGothic" w:hAnsi="CenturyGothic" w:cs="CenturyGothic"/>
          <w:szCs w:val="18"/>
        </w:rPr>
        <w:t xml:space="preserve"> </w:t>
      </w:r>
    </w:p>
    <w:p w:rsidR="00130013" w:rsidRPr="00D23B37" w:rsidRDefault="00130013" w:rsidP="00130013">
      <w:pPr>
        <w:autoSpaceDE w:val="0"/>
        <w:autoSpaceDN w:val="0"/>
        <w:adjustRightInd w:val="0"/>
        <w:rPr>
          <w:rFonts w:ascii="CenturyGothic" w:hAnsi="CenturyGothic" w:cs="CenturyGothic"/>
          <w:szCs w:val="18"/>
        </w:rPr>
      </w:pPr>
    </w:p>
    <w:p w:rsidR="00130013" w:rsidRPr="00606D88" w:rsidRDefault="00130013" w:rsidP="00130013">
      <w:pPr>
        <w:autoSpaceDE w:val="0"/>
        <w:autoSpaceDN w:val="0"/>
        <w:adjustRightInd w:val="0"/>
        <w:rPr>
          <w:rFonts w:ascii="CenturyGothic" w:hAnsi="CenturyGothic" w:cs="CenturyGothic"/>
          <w:szCs w:val="18"/>
        </w:rPr>
      </w:pPr>
      <w:r w:rsidRPr="00606D88">
        <w:rPr>
          <w:rFonts w:ascii="CenturyGothic" w:hAnsi="CenturyGothic" w:cs="CenturyGothic"/>
          <w:szCs w:val="18"/>
        </w:rPr>
        <w:t xml:space="preserve">- Agentes que intervienen en el proceso de </w:t>
      </w:r>
      <w:proofErr w:type="spellStart"/>
      <w:r w:rsidRPr="00606D88">
        <w:rPr>
          <w:rFonts w:ascii="CenturyGothic" w:hAnsi="CenturyGothic" w:cs="CenturyGothic"/>
          <w:szCs w:val="18"/>
        </w:rPr>
        <w:t>desamiantado</w:t>
      </w:r>
      <w:proofErr w:type="spellEnd"/>
      <w:r w:rsidRPr="00606D88">
        <w:rPr>
          <w:rFonts w:ascii="CenturyGothic" w:hAnsi="CenturyGothic" w:cs="CenturyGothic"/>
          <w:szCs w:val="18"/>
        </w:rPr>
        <w:t>.</w:t>
      </w:r>
    </w:p>
    <w:p w:rsidR="00130013" w:rsidRPr="00606D88" w:rsidRDefault="00130013" w:rsidP="00130013">
      <w:pPr>
        <w:autoSpaceDE w:val="0"/>
        <w:autoSpaceDN w:val="0"/>
        <w:adjustRightInd w:val="0"/>
        <w:rPr>
          <w:rFonts w:ascii="CenturyGothic" w:hAnsi="CenturyGothic" w:cs="CenturyGothic"/>
          <w:szCs w:val="18"/>
        </w:rPr>
      </w:pPr>
      <w:r w:rsidRPr="00606D88">
        <w:rPr>
          <w:rFonts w:ascii="CenturyGothic" w:hAnsi="CenturyGothic" w:cs="CenturyGothic"/>
          <w:szCs w:val="18"/>
        </w:rPr>
        <w:t>- Datos de la obra y del emplazamiento.</w:t>
      </w:r>
    </w:p>
    <w:p w:rsidR="00606D88" w:rsidRPr="00721637" w:rsidRDefault="00606D88" w:rsidP="00130013">
      <w:pPr>
        <w:autoSpaceDE w:val="0"/>
        <w:autoSpaceDN w:val="0"/>
        <w:adjustRightInd w:val="0"/>
        <w:rPr>
          <w:rFonts w:ascii="CenturyGothic" w:hAnsi="CenturyGothic" w:cs="CenturyGothic"/>
          <w:szCs w:val="18"/>
        </w:rPr>
      </w:pPr>
      <w:r w:rsidRPr="00606D88">
        <w:rPr>
          <w:rFonts w:ascii="CenturyGothic" w:hAnsi="CenturyGothic" w:cs="CenturyGothic"/>
          <w:szCs w:val="18"/>
        </w:rPr>
        <w:t xml:space="preserve">- </w:t>
      </w:r>
      <w:r w:rsidRPr="00721637">
        <w:rPr>
          <w:rFonts w:ascii="CenturyGothic" w:hAnsi="CenturyGothic" w:cs="CenturyGothic"/>
          <w:szCs w:val="18"/>
        </w:rPr>
        <w:t xml:space="preserve">Normativa </w:t>
      </w:r>
      <w:proofErr w:type="spellStart"/>
      <w:r w:rsidRPr="00721637">
        <w:rPr>
          <w:rFonts w:ascii="CenturyGothic" w:hAnsi="CenturyGothic" w:cs="CenturyGothic"/>
          <w:szCs w:val="18"/>
        </w:rPr>
        <w:t>aplcable</w:t>
      </w:r>
      <w:proofErr w:type="spellEnd"/>
      <w:r w:rsidRPr="00721637">
        <w:rPr>
          <w:rFonts w:ascii="CenturyGothic" w:hAnsi="CenturyGothic" w:cs="CenturyGothic"/>
          <w:szCs w:val="18"/>
        </w:rPr>
        <w:t xml:space="preserve"> a los trabajos con riesgo de exposición al amianto.</w:t>
      </w:r>
    </w:p>
    <w:p w:rsidR="00130013" w:rsidRPr="00721637" w:rsidRDefault="00130013" w:rsidP="00130013">
      <w:pPr>
        <w:autoSpaceDE w:val="0"/>
        <w:autoSpaceDN w:val="0"/>
        <w:adjustRightInd w:val="0"/>
        <w:rPr>
          <w:rFonts w:ascii="CenturyGothic" w:hAnsi="CenturyGothic" w:cs="CenturyGothic"/>
          <w:szCs w:val="18"/>
        </w:rPr>
      </w:pPr>
      <w:r w:rsidRPr="00721637">
        <w:rPr>
          <w:rFonts w:ascii="CenturyGothic" w:hAnsi="CenturyGothic" w:cs="CenturyGothic"/>
          <w:szCs w:val="18"/>
        </w:rPr>
        <w:t xml:space="preserve">- Medidas a adoptar en los trabajos de </w:t>
      </w:r>
      <w:proofErr w:type="spellStart"/>
      <w:r w:rsidRPr="00721637">
        <w:rPr>
          <w:rFonts w:ascii="CenturyGothic" w:hAnsi="CenturyGothic" w:cs="CenturyGothic"/>
          <w:szCs w:val="18"/>
        </w:rPr>
        <w:t>desamiantado</w:t>
      </w:r>
      <w:proofErr w:type="spellEnd"/>
      <w:r w:rsidR="00721637" w:rsidRPr="00721637">
        <w:rPr>
          <w:rFonts w:ascii="CenturyGothic" w:hAnsi="CenturyGothic" w:cs="CenturyGothic"/>
          <w:szCs w:val="18"/>
        </w:rPr>
        <w:t>:</w:t>
      </w:r>
    </w:p>
    <w:p w:rsidR="00130013" w:rsidRPr="00721637" w:rsidRDefault="00130013" w:rsidP="00721637">
      <w:pPr>
        <w:autoSpaceDE w:val="0"/>
        <w:autoSpaceDN w:val="0"/>
        <w:adjustRightInd w:val="0"/>
        <w:ind w:firstLine="709"/>
        <w:rPr>
          <w:rFonts w:ascii="CenturyGothic" w:hAnsi="CenturyGothic" w:cs="CenturyGothic"/>
          <w:szCs w:val="18"/>
        </w:rPr>
      </w:pPr>
      <w:r w:rsidRPr="00721637">
        <w:rPr>
          <w:rFonts w:ascii="CenturyGothic" w:hAnsi="CenturyGothic" w:cs="CenturyGothic"/>
          <w:szCs w:val="18"/>
        </w:rPr>
        <w:t>- Medidas técnicas generales de prevención.</w:t>
      </w:r>
    </w:p>
    <w:p w:rsidR="00130013" w:rsidRPr="00016B35" w:rsidRDefault="00130013" w:rsidP="00721637">
      <w:pPr>
        <w:autoSpaceDE w:val="0"/>
        <w:autoSpaceDN w:val="0"/>
        <w:adjustRightInd w:val="0"/>
        <w:ind w:firstLine="709"/>
        <w:rPr>
          <w:rFonts w:ascii="CenturyGothic" w:hAnsi="CenturyGothic" w:cs="CenturyGothic"/>
          <w:szCs w:val="18"/>
        </w:rPr>
      </w:pPr>
      <w:r w:rsidRPr="00721637">
        <w:rPr>
          <w:rFonts w:ascii="CenturyGothic" w:hAnsi="CenturyGothic" w:cs="CenturyGothic"/>
          <w:szCs w:val="18"/>
        </w:rPr>
        <w:t xml:space="preserve">- Medidas </w:t>
      </w:r>
      <w:r w:rsidRPr="00016B35">
        <w:rPr>
          <w:rFonts w:ascii="CenturyGothic" w:hAnsi="CenturyGothic" w:cs="CenturyGothic"/>
          <w:szCs w:val="18"/>
        </w:rPr>
        <w:t>organizativas.</w:t>
      </w:r>
    </w:p>
    <w:p w:rsidR="00130013" w:rsidRPr="00016B35" w:rsidRDefault="00130013" w:rsidP="00721637">
      <w:pPr>
        <w:autoSpaceDE w:val="0"/>
        <w:autoSpaceDN w:val="0"/>
        <w:adjustRightInd w:val="0"/>
        <w:ind w:firstLine="709"/>
        <w:rPr>
          <w:rFonts w:ascii="CenturyGothic" w:hAnsi="CenturyGothic" w:cs="CenturyGothic"/>
          <w:szCs w:val="18"/>
        </w:rPr>
      </w:pPr>
      <w:r w:rsidRPr="00016B35">
        <w:rPr>
          <w:rFonts w:ascii="CenturyGothic" w:hAnsi="CenturyGothic" w:cs="CenturyGothic"/>
          <w:szCs w:val="18"/>
        </w:rPr>
        <w:t>- Medidas de higiene personal y de protección individual.</w:t>
      </w:r>
    </w:p>
    <w:p w:rsidR="00130013" w:rsidRPr="00016B35" w:rsidRDefault="00130013" w:rsidP="00016B35">
      <w:pPr>
        <w:autoSpaceDE w:val="0"/>
        <w:autoSpaceDN w:val="0"/>
        <w:adjustRightInd w:val="0"/>
        <w:ind w:firstLine="709"/>
        <w:rPr>
          <w:rFonts w:ascii="CenturyGothic" w:hAnsi="CenturyGothic" w:cs="CenturyGothic"/>
          <w:szCs w:val="18"/>
        </w:rPr>
      </w:pPr>
      <w:r w:rsidRPr="00016B35">
        <w:rPr>
          <w:rFonts w:ascii="CenturyGothic" w:hAnsi="CenturyGothic" w:cs="CenturyGothic"/>
          <w:szCs w:val="18"/>
        </w:rPr>
        <w:t>- Disposiciones específicas para determinadas actividades.</w:t>
      </w:r>
    </w:p>
    <w:p w:rsidR="00016B35" w:rsidRPr="00016B35" w:rsidRDefault="00016B35" w:rsidP="00016B35">
      <w:pPr>
        <w:autoSpaceDE w:val="0"/>
        <w:autoSpaceDN w:val="0"/>
        <w:adjustRightInd w:val="0"/>
        <w:rPr>
          <w:rFonts w:ascii="CenturyGothic" w:hAnsi="CenturyGothic" w:cs="CenturyGothic"/>
          <w:szCs w:val="18"/>
        </w:rPr>
      </w:pPr>
      <w:r w:rsidRPr="00016B35">
        <w:rPr>
          <w:rFonts w:ascii="CenturyGothic" w:hAnsi="CenturyGothic" w:cs="CenturyGothic"/>
          <w:szCs w:val="18"/>
        </w:rPr>
        <w:t>-</w:t>
      </w:r>
      <w:r>
        <w:rPr>
          <w:rFonts w:ascii="CenturyGothic" w:hAnsi="CenturyGothic" w:cs="CenturyGothic"/>
          <w:szCs w:val="18"/>
        </w:rPr>
        <w:t xml:space="preserve"> </w:t>
      </w:r>
      <w:r w:rsidRPr="00016B35">
        <w:rPr>
          <w:rFonts w:ascii="CenturyGothic" w:hAnsi="CenturyGothic" w:cs="CenturyGothic"/>
          <w:szCs w:val="18"/>
        </w:rPr>
        <w:t xml:space="preserve">Plan de </w:t>
      </w:r>
      <w:proofErr w:type="spellStart"/>
      <w:r w:rsidRPr="00016B35">
        <w:rPr>
          <w:rFonts w:ascii="CenturyGothic" w:hAnsi="CenturyGothic" w:cs="CenturyGothic"/>
          <w:szCs w:val="18"/>
        </w:rPr>
        <w:t>desamiantado</w:t>
      </w:r>
      <w:proofErr w:type="spellEnd"/>
    </w:p>
    <w:p w:rsidR="00016B35" w:rsidRPr="00500CC2"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463E56">
        <w:rPr>
          <w:rFonts w:ascii="CenturyGothic" w:hAnsi="CenturyGothic" w:cs="CenturyGothic"/>
          <w:szCs w:val="18"/>
        </w:rPr>
        <w:t>Consideraciones previas a la elaboración del Plan</w:t>
      </w:r>
    </w:p>
    <w:p w:rsidR="00016B35" w:rsidRPr="00500CC2"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500CC2">
        <w:rPr>
          <w:rFonts w:ascii="CenturyGothic" w:hAnsi="CenturyGothic" w:cs="CenturyGothic"/>
          <w:szCs w:val="18"/>
        </w:rPr>
        <w:t xml:space="preserve">Definición, clase y tipos de amianto </w:t>
      </w:r>
    </w:p>
    <w:p w:rsidR="00016B35" w:rsidRPr="00016B35"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500CC2">
        <w:rPr>
          <w:rFonts w:ascii="CenturyGothic" w:hAnsi="CenturyGothic" w:cs="CenturyGothic"/>
          <w:szCs w:val="18"/>
        </w:rPr>
        <w:t xml:space="preserve">Identificación </w:t>
      </w:r>
      <w:r>
        <w:rPr>
          <w:rFonts w:ascii="CenturyGothic" w:hAnsi="CenturyGothic" w:cs="CenturyGothic"/>
          <w:szCs w:val="18"/>
        </w:rPr>
        <w:t>d</w:t>
      </w:r>
      <w:r w:rsidRPr="00500CC2">
        <w:rPr>
          <w:rFonts w:ascii="CenturyGothic" w:hAnsi="CenturyGothic" w:cs="CenturyGothic"/>
          <w:szCs w:val="18"/>
        </w:rPr>
        <w:t xml:space="preserve">efinición, clase y tipos de amianto </w:t>
      </w:r>
    </w:p>
    <w:p w:rsidR="00016B35" w:rsidRPr="00016B35" w:rsidRDefault="00016B35" w:rsidP="00016B35">
      <w:pPr>
        <w:autoSpaceDE w:val="0"/>
        <w:autoSpaceDN w:val="0"/>
        <w:adjustRightInd w:val="0"/>
        <w:rPr>
          <w:rFonts w:ascii="CenturyGothic" w:hAnsi="CenturyGothic" w:cs="CenturyGothic"/>
          <w:szCs w:val="18"/>
        </w:rPr>
      </w:pPr>
      <w:r w:rsidRPr="00016B35">
        <w:rPr>
          <w:rFonts w:ascii="CenturyGothic" w:hAnsi="CenturyGothic" w:cs="CenturyGothic"/>
          <w:szCs w:val="18"/>
        </w:rPr>
        <w:t>-</w:t>
      </w:r>
      <w:r>
        <w:rPr>
          <w:rFonts w:ascii="CenturyGothic" w:hAnsi="CenturyGothic" w:cs="CenturyGothic"/>
          <w:szCs w:val="18"/>
        </w:rPr>
        <w:t xml:space="preserve"> </w:t>
      </w:r>
      <w:r w:rsidRPr="00016B35">
        <w:rPr>
          <w:rFonts w:ascii="CenturyGothic" w:hAnsi="CenturyGothic" w:cs="CenturyGothic"/>
          <w:szCs w:val="18"/>
        </w:rPr>
        <w:t>Plan de trabajo para las actividades con riesgo de exposición al amianto</w:t>
      </w:r>
    </w:p>
    <w:p w:rsidR="00016B35" w:rsidRPr="00CA5B1F"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CA5B1F">
        <w:rPr>
          <w:rFonts w:ascii="CenturyGothic" w:hAnsi="CenturyGothic" w:cs="CenturyGothic"/>
          <w:szCs w:val="18"/>
        </w:rPr>
        <w:t>Método de trabajo previsto en el plan</w:t>
      </w:r>
    </w:p>
    <w:p w:rsidR="00016B35" w:rsidRPr="00CA5B1F"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CA5B1F">
        <w:rPr>
          <w:rFonts w:ascii="CenturyGothic" w:hAnsi="CenturyGothic" w:cs="CenturyGothic"/>
          <w:szCs w:val="18"/>
        </w:rPr>
        <w:t>Material con amianto no friable</w:t>
      </w:r>
    </w:p>
    <w:p w:rsidR="00016B35"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CA5B1F">
        <w:rPr>
          <w:rFonts w:ascii="CenturyGothic" w:hAnsi="CenturyGothic" w:cs="CenturyGothic"/>
          <w:szCs w:val="18"/>
        </w:rPr>
        <w:t>Medios de prevención y protección</w:t>
      </w:r>
    </w:p>
    <w:p w:rsidR="00016B35" w:rsidRPr="001F32C5"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1F32C5">
        <w:rPr>
          <w:rFonts w:ascii="CenturyGothic" w:hAnsi="CenturyGothic" w:cs="CenturyGothic"/>
          <w:szCs w:val="18"/>
        </w:rPr>
        <w:t>Equipos de protección individual</w:t>
      </w:r>
    </w:p>
    <w:p w:rsidR="00016B35" w:rsidRPr="001F32C5"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1F32C5">
        <w:rPr>
          <w:rFonts w:ascii="CenturyGothic" w:hAnsi="CenturyGothic" w:cs="CenturyGothic"/>
          <w:szCs w:val="18"/>
        </w:rPr>
        <w:t>Mediciones en el ambiente de trabajo</w:t>
      </w:r>
    </w:p>
    <w:p w:rsidR="00016B35" w:rsidRPr="001F32C5"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1F32C5">
        <w:rPr>
          <w:rFonts w:ascii="CenturyGothic" w:hAnsi="CenturyGothic" w:cs="CenturyGothic"/>
          <w:szCs w:val="18"/>
        </w:rPr>
        <w:t>Medidas de higiene personal: mantenimiento y limpieza</w:t>
      </w:r>
    </w:p>
    <w:p w:rsidR="00016B35" w:rsidRPr="00016B35" w:rsidRDefault="00016B35" w:rsidP="00016B35">
      <w:pPr>
        <w:autoSpaceDE w:val="0"/>
        <w:autoSpaceDN w:val="0"/>
        <w:adjustRightInd w:val="0"/>
        <w:rPr>
          <w:rFonts w:ascii="CenturyGothic" w:hAnsi="CenturyGothic" w:cs="CenturyGothic"/>
          <w:szCs w:val="18"/>
        </w:rPr>
      </w:pPr>
      <w:r w:rsidRPr="00016B35">
        <w:rPr>
          <w:rFonts w:ascii="CenturyGothic" w:hAnsi="CenturyGothic" w:cs="CenturyGothic"/>
          <w:szCs w:val="18"/>
        </w:rPr>
        <w:t>-</w:t>
      </w:r>
      <w:r>
        <w:rPr>
          <w:rFonts w:ascii="CenturyGothic" w:hAnsi="CenturyGothic" w:cs="CenturyGothic"/>
          <w:szCs w:val="18"/>
        </w:rPr>
        <w:t xml:space="preserve"> </w:t>
      </w:r>
      <w:r w:rsidRPr="00016B35">
        <w:rPr>
          <w:rFonts w:ascii="CenturyGothic" w:hAnsi="CenturyGothic" w:cs="CenturyGothic"/>
          <w:szCs w:val="18"/>
        </w:rPr>
        <w:t>Tratamiento de los residuos que contienen amianto</w:t>
      </w:r>
    </w:p>
    <w:p w:rsidR="00016B35" w:rsidRPr="00D047E2"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D047E2">
        <w:rPr>
          <w:rFonts w:ascii="CenturyGothic" w:hAnsi="CenturyGothic" w:cs="CenturyGothic"/>
          <w:szCs w:val="18"/>
        </w:rPr>
        <w:t>Recogida y embalaje</w:t>
      </w:r>
    </w:p>
    <w:p w:rsidR="00016B35" w:rsidRPr="00D047E2"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D047E2">
        <w:rPr>
          <w:rFonts w:ascii="CenturyGothic" w:hAnsi="CenturyGothic" w:cs="CenturyGothic"/>
          <w:szCs w:val="18"/>
        </w:rPr>
        <w:t>Transporte</w:t>
      </w:r>
    </w:p>
    <w:p w:rsidR="00016B35" w:rsidRPr="00D047E2" w:rsidRDefault="00016B35" w:rsidP="00016B35">
      <w:pPr>
        <w:autoSpaceDE w:val="0"/>
        <w:autoSpaceDN w:val="0"/>
        <w:adjustRightInd w:val="0"/>
        <w:ind w:firstLine="709"/>
        <w:rPr>
          <w:rFonts w:ascii="CenturyGothic" w:hAnsi="CenturyGothic" w:cs="CenturyGothic"/>
          <w:szCs w:val="18"/>
        </w:rPr>
      </w:pPr>
      <w:r>
        <w:rPr>
          <w:rFonts w:ascii="CenturyGothic" w:hAnsi="CenturyGothic" w:cs="CenturyGothic"/>
          <w:szCs w:val="18"/>
        </w:rPr>
        <w:t xml:space="preserve">- </w:t>
      </w:r>
      <w:r w:rsidRPr="00D047E2">
        <w:rPr>
          <w:rFonts w:ascii="CenturyGothic" w:hAnsi="CenturyGothic" w:cs="CenturyGothic"/>
          <w:szCs w:val="18"/>
        </w:rPr>
        <w:t xml:space="preserve">Destino y depósito </w:t>
      </w:r>
    </w:p>
    <w:p w:rsidR="002362BB" w:rsidRDefault="002362BB" w:rsidP="00130013">
      <w:pPr>
        <w:autoSpaceDE w:val="0"/>
        <w:autoSpaceDN w:val="0"/>
        <w:adjustRightInd w:val="0"/>
        <w:rPr>
          <w:rFonts w:ascii="CenturyGothic" w:hAnsi="CenturyGothic" w:cs="CenturyGothic"/>
          <w:szCs w:val="18"/>
        </w:rPr>
      </w:pPr>
    </w:p>
    <w:p w:rsidR="002362BB" w:rsidRDefault="002362BB" w:rsidP="00130013">
      <w:pPr>
        <w:autoSpaceDE w:val="0"/>
        <w:autoSpaceDN w:val="0"/>
        <w:adjustRightInd w:val="0"/>
        <w:rPr>
          <w:rFonts w:ascii="CenturyGothic" w:hAnsi="CenturyGothic" w:cs="CenturyGothic"/>
          <w:szCs w:val="18"/>
        </w:rPr>
      </w:pPr>
    </w:p>
    <w:p w:rsidR="002362BB" w:rsidRDefault="002362BB" w:rsidP="00130013">
      <w:pPr>
        <w:autoSpaceDE w:val="0"/>
        <w:autoSpaceDN w:val="0"/>
        <w:adjustRightInd w:val="0"/>
        <w:rPr>
          <w:rFonts w:ascii="CenturyGothic" w:hAnsi="CenturyGothic" w:cs="CenturyGothic"/>
          <w:szCs w:val="18"/>
        </w:rPr>
      </w:pP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 Especificaciones contenidas en el Plan de trabajo en relación a:</w:t>
      </w:r>
    </w:p>
    <w:p w:rsidR="00130013" w:rsidRPr="00443403" w:rsidRDefault="00130013" w:rsidP="00130013">
      <w:pPr>
        <w:autoSpaceDE w:val="0"/>
        <w:autoSpaceDN w:val="0"/>
        <w:adjustRightInd w:val="0"/>
        <w:rPr>
          <w:rFonts w:ascii="CenturyGothic" w:hAnsi="CenturyGothic" w:cs="CenturyGothic"/>
          <w:szCs w:val="18"/>
        </w:rPr>
      </w:pP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 previsión de la eliminación de los materiales que contengan amianto, antes de la demolición.</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Las medidas que garanticen la seguridad y salud de los agentes intervinientes.</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 descripción del trabajo a realizar.</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Tipo de material a intervenir (si es friable o no friable).</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 ubicación de la zona concreta de trabajo con presencia de amianto.</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 fecha de inicio y la duración prevista del trabajo.</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 relación nominal de los trabajadores implicados.</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Los procedimientos a aplicar.</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Las medidas preventivas para limitar la generación y dispersión de fibras de amianto.</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Los equipos utilizados para la protección de los trabajadores.</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Las medidas adoptadas para evitar la exposición de otras personas.</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Las medidas destinadas a informar a los trabajadores sobre los riesgos existentes y las precauciones a adoptar.</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Las medidas para la eliminación de los residuos, indicando la empresa gestora y el vertedero.</w:t>
      </w:r>
    </w:p>
    <w:p w:rsidR="00130013" w:rsidRPr="0044340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Los recursos preventivos de la empresa.</w:t>
      </w:r>
    </w:p>
    <w:p w:rsidR="00130013" w:rsidRDefault="00130013" w:rsidP="00130013">
      <w:pPr>
        <w:autoSpaceDE w:val="0"/>
        <w:autoSpaceDN w:val="0"/>
        <w:adjustRightInd w:val="0"/>
        <w:rPr>
          <w:rFonts w:ascii="CenturyGothic" w:hAnsi="CenturyGothic" w:cs="CenturyGothic"/>
          <w:szCs w:val="18"/>
        </w:rPr>
      </w:pPr>
      <w:r w:rsidRPr="00443403">
        <w:rPr>
          <w:rFonts w:ascii="CenturyGothic" w:hAnsi="CenturyGothic" w:cs="CenturyGothic"/>
          <w:szCs w:val="18"/>
        </w:rPr>
        <w:t>o El procedimiento establecido para la evaluación y control del ambiente de trabajo.</w:t>
      </w:r>
    </w:p>
    <w:p w:rsidR="00130013" w:rsidRDefault="00130013" w:rsidP="00B13BC0">
      <w:pPr>
        <w:pStyle w:val="LAMET02"/>
      </w:pPr>
    </w:p>
    <w:p w:rsidR="00E918F7" w:rsidRDefault="00E918F7" w:rsidP="00B13BC0">
      <w:pPr>
        <w:pStyle w:val="LAMET02"/>
      </w:pPr>
    </w:p>
    <w:p w:rsidR="00E918F7" w:rsidRDefault="00E918F7" w:rsidP="00B13BC0">
      <w:pPr>
        <w:pStyle w:val="LAMET02"/>
      </w:pPr>
    </w:p>
    <w:p w:rsidR="002362BB" w:rsidRDefault="002362BB">
      <w:pPr>
        <w:jc w:val="left"/>
        <w:rPr>
          <w:rFonts w:eastAsiaTheme="minorHAnsi" w:cs="Arial"/>
          <w:b/>
          <w:bCs/>
          <w:caps/>
          <w:color w:val="365F91" w:themeColor="accent1" w:themeShade="BF"/>
          <w:spacing w:val="20"/>
          <w:sz w:val="20"/>
          <w:szCs w:val="20"/>
          <w:lang w:eastAsia="en-US"/>
        </w:rPr>
      </w:pPr>
      <w:r>
        <w:br w:type="page"/>
      </w:r>
    </w:p>
    <w:p w:rsidR="002C7E88" w:rsidRPr="00234CDE" w:rsidRDefault="00ED2658" w:rsidP="00B13BC0">
      <w:pPr>
        <w:pStyle w:val="LAMET02"/>
      </w:pPr>
      <w:r>
        <w:lastRenderedPageBreak/>
        <w:t>AM4.</w:t>
      </w:r>
      <w:r w:rsidR="00B02E97" w:rsidRPr="00234CDE">
        <w:t>2</w:t>
      </w:r>
      <w:r>
        <w:t xml:space="preserve"> </w:t>
      </w:r>
      <w:r w:rsidR="002C7E88" w:rsidRPr="00234CDE">
        <w:t xml:space="preserve">INFORMACIÓN </w:t>
      </w:r>
      <w:r>
        <w:t>DE CARÁCTER GENERAL</w:t>
      </w:r>
    </w:p>
    <w:p w:rsidR="002C7E88" w:rsidRPr="007F712B" w:rsidRDefault="002C7E88" w:rsidP="002C7E88">
      <w:pPr>
        <w:pStyle w:val="Subttulo"/>
      </w:pPr>
    </w:p>
    <w:p w:rsidR="002C7E88" w:rsidRDefault="0045799A" w:rsidP="00B13BC0">
      <w:pPr>
        <w:pStyle w:val="LAMET03"/>
      </w:pPr>
      <w:r>
        <w:t>2</w:t>
      </w:r>
      <w:r w:rsidR="00540E3B">
        <w:t xml:space="preserve">.1 </w:t>
      </w:r>
      <w:r w:rsidR="00ED2658">
        <w:t>Proyecto, s</w:t>
      </w:r>
      <w:r w:rsidR="002C7E88" w:rsidRPr="00540E3B">
        <w:t>ituación y emplazamiento</w:t>
      </w:r>
    </w:p>
    <w:p w:rsidR="00F80B3C" w:rsidRDefault="00F80B3C" w:rsidP="00B13BC0">
      <w:pPr>
        <w:pStyle w:val="LAMET03"/>
      </w:pPr>
    </w:p>
    <w:tbl>
      <w:tblPr>
        <w:tblW w:w="9639" w:type="dxa"/>
        <w:tblInd w:w="70" w:type="dxa"/>
        <w:tblLayout w:type="fixed"/>
        <w:tblCellMar>
          <w:left w:w="70" w:type="dxa"/>
          <w:right w:w="70" w:type="dxa"/>
        </w:tblCellMar>
        <w:tblLook w:val="0000" w:firstRow="0" w:lastRow="0" w:firstColumn="0" w:lastColumn="0" w:noHBand="0" w:noVBand="0"/>
      </w:tblPr>
      <w:tblGrid>
        <w:gridCol w:w="1701"/>
        <w:gridCol w:w="7938"/>
      </w:tblGrid>
      <w:tr w:rsidR="00F80B3C" w:rsidRPr="00133FD7" w:rsidTr="00B85A9F">
        <w:tc>
          <w:tcPr>
            <w:tcW w:w="1701" w:type="dxa"/>
          </w:tcPr>
          <w:p w:rsidR="00F80B3C" w:rsidRPr="00133FD7" w:rsidRDefault="00F80B3C" w:rsidP="00F80B3C">
            <w:pPr>
              <w:rPr>
                <w:rFonts w:cs="Arial"/>
                <w:b/>
                <w:szCs w:val="18"/>
                <w:lang w:val="es-ES_tradnl"/>
              </w:rPr>
            </w:pPr>
            <w:r w:rsidRPr="00133FD7">
              <w:rPr>
                <w:rFonts w:cs="Arial"/>
                <w:b/>
                <w:szCs w:val="18"/>
                <w:lang w:val="es-ES_tradnl"/>
              </w:rPr>
              <w:t>Situación</w:t>
            </w:r>
          </w:p>
        </w:tc>
        <w:tc>
          <w:tcPr>
            <w:tcW w:w="7938" w:type="dxa"/>
          </w:tcPr>
          <w:p w:rsidR="00F80B3C" w:rsidRDefault="00F80B3C" w:rsidP="000412D2">
            <w:pPr>
              <w:rPr>
                <w:rFonts w:cs="Arial"/>
                <w:szCs w:val="18"/>
                <w:lang w:val="es-ES_tradnl"/>
              </w:rPr>
            </w:pPr>
            <w:r w:rsidRPr="00133FD7">
              <w:rPr>
                <w:rFonts w:cs="Arial"/>
                <w:szCs w:val="18"/>
                <w:lang w:val="es-ES_tradnl"/>
              </w:rPr>
              <w:t xml:space="preserve">La edificación </w:t>
            </w:r>
            <w:r w:rsidR="00133FD7" w:rsidRPr="00133FD7">
              <w:rPr>
                <w:rFonts w:cs="Arial"/>
                <w:szCs w:val="18"/>
                <w:lang w:val="es-ES_tradnl"/>
              </w:rPr>
              <w:t xml:space="preserve">objeto de reforma </w:t>
            </w:r>
            <w:r w:rsidRPr="00133FD7">
              <w:rPr>
                <w:rFonts w:cs="Arial"/>
                <w:szCs w:val="18"/>
                <w:lang w:val="es-ES_tradnl"/>
              </w:rPr>
              <w:t>se sitúa</w:t>
            </w:r>
            <w:r w:rsidR="009B44E9">
              <w:rPr>
                <w:rFonts w:cs="Arial"/>
                <w:szCs w:val="18"/>
                <w:lang w:val="es-ES_tradnl"/>
              </w:rPr>
              <w:t xml:space="preserve"> en </w:t>
            </w:r>
            <w:r w:rsidR="000412D2">
              <w:rPr>
                <w:rFonts w:cs="Arial"/>
                <w:szCs w:val="18"/>
                <w:lang w:val="es-ES_tradnl"/>
              </w:rPr>
              <w:t xml:space="preserve">la </w:t>
            </w:r>
            <w:r w:rsidR="00BE6D6A">
              <w:rPr>
                <w:rFonts w:cs="Arial"/>
                <w:szCs w:val="18"/>
                <w:lang w:val="es-ES_tradnl"/>
              </w:rPr>
              <w:t>Avenida de San Luis,</w:t>
            </w:r>
            <w:r w:rsidR="000412D2">
              <w:rPr>
                <w:rFonts w:cs="Arial"/>
                <w:szCs w:val="18"/>
                <w:lang w:val="es-ES_tradnl"/>
              </w:rPr>
              <w:t xml:space="preserve"> nº</w:t>
            </w:r>
            <w:r w:rsidR="00BE6D6A">
              <w:rPr>
                <w:rFonts w:cs="Arial"/>
                <w:szCs w:val="18"/>
                <w:lang w:val="es-ES_tradnl"/>
              </w:rPr>
              <w:t>23</w:t>
            </w:r>
            <w:r w:rsidR="000412D2">
              <w:rPr>
                <w:rFonts w:cs="Arial"/>
                <w:szCs w:val="18"/>
                <w:lang w:val="es-ES_tradnl"/>
              </w:rPr>
              <w:t>. 280</w:t>
            </w:r>
            <w:r w:rsidR="00BE6D6A">
              <w:rPr>
                <w:rFonts w:cs="Arial"/>
                <w:szCs w:val="18"/>
                <w:lang w:val="es-ES_tradnl"/>
              </w:rPr>
              <w:t>33</w:t>
            </w:r>
            <w:r w:rsidR="000412D2">
              <w:rPr>
                <w:rFonts w:cs="Arial"/>
                <w:szCs w:val="18"/>
                <w:lang w:val="es-ES_tradnl"/>
              </w:rPr>
              <w:t xml:space="preserve"> de Madrid</w:t>
            </w:r>
            <w:r w:rsidR="000608AC">
              <w:rPr>
                <w:rFonts w:cs="Arial"/>
                <w:szCs w:val="18"/>
                <w:lang w:val="es-ES_tradnl"/>
              </w:rPr>
              <w:t>.</w:t>
            </w:r>
          </w:p>
          <w:p w:rsidR="00BE7BDE" w:rsidRPr="00133FD7" w:rsidRDefault="00BE7BDE" w:rsidP="000412D2">
            <w:pPr>
              <w:rPr>
                <w:rFonts w:cs="Arial"/>
                <w:szCs w:val="18"/>
                <w:lang w:val="es-ES_tradnl"/>
              </w:rPr>
            </w:pPr>
          </w:p>
        </w:tc>
      </w:tr>
      <w:tr w:rsidR="00F80B3C" w:rsidRPr="00133FD7" w:rsidTr="00B85A9F">
        <w:tc>
          <w:tcPr>
            <w:tcW w:w="1701" w:type="dxa"/>
          </w:tcPr>
          <w:p w:rsidR="00F80B3C" w:rsidRPr="00133FD7" w:rsidRDefault="00F80B3C" w:rsidP="00F80B3C">
            <w:pPr>
              <w:rPr>
                <w:rFonts w:cs="Arial"/>
                <w:b/>
                <w:szCs w:val="18"/>
                <w:lang w:val="es-ES_tradnl"/>
              </w:rPr>
            </w:pPr>
            <w:r w:rsidRPr="00133FD7">
              <w:rPr>
                <w:rFonts w:cs="Arial"/>
                <w:b/>
                <w:szCs w:val="18"/>
                <w:lang w:val="es-ES_tradnl"/>
              </w:rPr>
              <w:t>Emplazamiento</w:t>
            </w:r>
          </w:p>
        </w:tc>
        <w:tc>
          <w:tcPr>
            <w:tcW w:w="7938" w:type="dxa"/>
          </w:tcPr>
          <w:p w:rsidR="00F80B3C" w:rsidRPr="00133FD7" w:rsidRDefault="00D23B37" w:rsidP="00D23B37">
            <w:pPr>
              <w:rPr>
                <w:rFonts w:cs="Arial"/>
                <w:szCs w:val="18"/>
                <w:lang w:val="es-ES_tradnl"/>
              </w:rPr>
            </w:pPr>
            <w:r>
              <w:rPr>
                <w:rFonts w:cs="Arial"/>
                <w:szCs w:val="18"/>
                <w:lang w:val="es-ES_tradnl"/>
              </w:rPr>
              <w:t xml:space="preserve">Se encuentra </w:t>
            </w:r>
            <w:r w:rsidR="00F80B3C" w:rsidRPr="00133FD7">
              <w:rPr>
                <w:rFonts w:cs="Arial"/>
                <w:szCs w:val="18"/>
                <w:lang w:val="es-ES_tradnl"/>
              </w:rPr>
              <w:t xml:space="preserve">dentro de una parcela de uso </w:t>
            </w:r>
            <w:r w:rsidR="00BE6D6A">
              <w:rPr>
                <w:rFonts w:cs="Arial"/>
                <w:szCs w:val="18"/>
                <w:lang w:val="es-ES_tradnl"/>
              </w:rPr>
              <w:t>principal dotacion</w:t>
            </w:r>
            <w:r w:rsidR="000608AC">
              <w:rPr>
                <w:rFonts w:cs="Arial"/>
                <w:szCs w:val="18"/>
                <w:lang w:val="es-ES_tradnl"/>
              </w:rPr>
              <w:t>al según catastro</w:t>
            </w:r>
            <w:r w:rsidR="00133FD7" w:rsidRPr="00133FD7">
              <w:rPr>
                <w:rFonts w:cs="Arial"/>
                <w:szCs w:val="18"/>
                <w:lang w:val="es-ES_tradnl"/>
              </w:rPr>
              <w:t>,</w:t>
            </w:r>
            <w:r w:rsidR="00F80B3C" w:rsidRPr="00133FD7">
              <w:rPr>
                <w:rFonts w:cs="Arial"/>
                <w:szCs w:val="18"/>
                <w:lang w:val="es-ES_tradnl"/>
              </w:rPr>
              <w:t xml:space="preserve"> albergando un</w:t>
            </w:r>
            <w:r w:rsidR="000412D2">
              <w:rPr>
                <w:rFonts w:cs="Arial"/>
                <w:szCs w:val="18"/>
                <w:lang w:val="es-ES_tradnl"/>
              </w:rPr>
              <w:t xml:space="preserve"> colegio público de educación</w:t>
            </w:r>
            <w:r>
              <w:rPr>
                <w:rFonts w:cs="Arial"/>
                <w:szCs w:val="18"/>
                <w:lang w:val="es-ES_tradnl"/>
              </w:rPr>
              <w:t xml:space="preserve"> infantil y</w:t>
            </w:r>
            <w:r w:rsidR="000412D2">
              <w:rPr>
                <w:rFonts w:cs="Arial"/>
                <w:szCs w:val="18"/>
                <w:lang w:val="es-ES_tradnl"/>
              </w:rPr>
              <w:t xml:space="preserve"> primaria </w:t>
            </w:r>
            <w:r w:rsidR="00133FD7" w:rsidRPr="00133FD7">
              <w:rPr>
                <w:rFonts w:cs="Arial"/>
                <w:szCs w:val="18"/>
                <w:lang w:val="es-ES_tradnl"/>
              </w:rPr>
              <w:t>que cuenta con todos los servicios urbanos.</w:t>
            </w:r>
          </w:p>
        </w:tc>
      </w:tr>
    </w:tbl>
    <w:p w:rsidR="00F80B3C" w:rsidRDefault="00F80B3C" w:rsidP="00B13BC0">
      <w:pPr>
        <w:pStyle w:val="LAMET03"/>
      </w:pPr>
    </w:p>
    <w:p w:rsidR="00E918F7" w:rsidRDefault="00E918F7" w:rsidP="00E918F7">
      <w:pPr>
        <w:autoSpaceDE w:val="0"/>
        <w:autoSpaceDN w:val="0"/>
        <w:adjustRightInd w:val="0"/>
        <w:rPr>
          <w:rFonts w:ascii="CenturyGothic" w:hAnsi="CenturyGothic" w:cs="CenturyGothic"/>
          <w:szCs w:val="18"/>
        </w:rPr>
      </w:pPr>
      <w:r>
        <w:rPr>
          <w:rFonts w:ascii="CenturyGothic" w:hAnsi="CenturyGothic" w:cs="CenturyGothic"/>
          <w:szCs w:val="18"/>
        </w:rPr>
        <w:t xml:space="preserve">PROYECTO </w:t>
      </w:r>
      <w:r w:rsidRPr="00E918F7">
        <w:rPr>
          <w:rFonts w:ascii="CenturyGothic" w:hAnsi="CenturyGothic" w:cs="CenturyGothic"/>
          <w:szCs w:val="18"/>
        </w:rPr>
        <w:t xml:space="preserve">BÁSICO Y DE EJECUCIÓN DE SUSTITUCIÓN DE CUBIERTA DE FIBROCEMENTO EN EL CENTRO CEIP </w:t>
      </w:r>
      <w:r w:rsidR="00BE6D6A">
        <w:rPr>
          <w:rFonts w:ascii="CenturyGothic" w:hAnsi="CenturyGothic" w:cs="CenturyGothic"/>
          <w:szCs w:val="18"/>
        </w:rPr>
        <w:t>PINAR DEL REY</w:t>
      </w:r>
      <w:r w:rsidRPr="00E918F7">
        <w:rPr>
          <w:rFonts w:ascii="CenturyGothic" w:hAnsi="CenturyGothic" w:cs="CenturyGothic"/>
          <w:szCs w:val="18"/>
        </w:rPr>
        <w:t>, MADRID.</w:t>
      </w:r>
    </w:p>
    <w:p w:rsidR="00E918F7" w:rsidRPr="00E918F7" w:rsidRDefault="00E918F7" w:rsidP="00E918F7">
      <w:pPr>
        <w:autoSpaceDE w:val="0"/>
        <w:autoSpaceDN w:val="0"/>
        <w:adjustRightInd w:val="0"/>
        <w:rPr>
          <w:rFonts w:ascii="CenturyGothic" w:hAnsi="CenturyGothic" w:cs="CenturyGothic"/>
          <w:szCs w:val="18"/>
        </w:rPr>
      </w:pPr>
    </w:p>
    <w:p w:rsidR="00130013" w:rsidRPr="00E918F7" w:rsidRDefault="00130013" w:rsidP="00130013">
      <w:pPr>
        <w:autoSpaceDE w:val="0"/>
        <w:autoSpaceDN w:val="0"/>
        <w:adjustRightInd w:val="0"/>
        <w:rPr>
          <w:rFonts w:ascii="CenturyGothic" w:hAnsi="CenturyGothic" w:cs="CenturyGothic"/>
          <w:b/>
          <w:szCs w:val="18"/>
        </w:rPr>
      </w:pPr>
      <w:r w:rsidRPr="00E918F7">
        <w:rPr>
          <w:rFonts w:ascii="CenturyGothic" w:hAnsi="CenturyGothic" w:cs="CenturyGothic"/>
          <w:b/>
          <w:szCs w:val="18"/>
        </w:rPr>
        <w:t xml:space="preserve">Agentes que intervienen en el proceso de </w:t>
      </w:r>
      <w:proofErr w:type="spellStart"/>
      <w:r w:rsidRPr="00E918F7">
        <w:rPr>
          <w:rFonts w:ascii="CenturyGothic" w:hAnsi="CenturyGothic" w:cs="CenturyGothic"/>
          <w:b/>
          <w:szCs w:val="18"/>
        </w:rPr>
        <w:t>desamiantado</w:t>
      </w:r>
      <w:proofErr w:type="spellEnd"/>
    </w:p>
    <w:p w:rsidR="00E918F7" w:rsidRPr="00F02E48" w:rsidRDefault="00E918F7" w:rsidP="00130013">
      <w:pPr>
        <w:autoSpaceDE w:val="0"/>
        <w:autoSpaceDN w:val="0"/>
        <w:adjustRightInd w:val="0"/>
        <w:rPr>
          <w:rFonts w:ascii="CenturyGothic" w:hAnsi="CenturyGothic" w:cs="CenturyGothic"/>
          <w:szCs w:val="18"/>
        </w:rPr>
      </w:pPr>
    </w:p>
    <w:p w:rsidR="00130013" w:rsidRPr="00D23B37" w:rsidRDefault="00130013" w:rsidP="00F02E48">
      <w:pPr>
        <w:autoSpaceDE w:val="0"/>
        <w:autoSpaceDN w:val="0"/>
        <w:adjustRightInd w:val="0"/>
        <w:rPr>
          <w:rFonts w:ascii="CenturyGothic" w:hAnsi="CenturyGothic" w:cs="CenturyGothic"/>
          <w:szCs w:val="18"/>
        </w:rPr>
      </w:pPr>
      <w:r w:rsidRPr="00D23B37">
        <w:rPr>
          <w:rFonts w:ascii="CenturyGothic" w:hAnsi="CenturyGothic" w:cs="CenturyGothic"/>
          <w:szCs w:val="18"/>
        </w:rPr>
        <w:t xml:space="preserve">Promotor: </w:t>
      </w:r>
      <w:r w:rsidR="00F02E48" w:rsidRPr="00D23B37">
        <w:rPr>
          <w:rFonts w:cs="Arial"/>
          <w:szCs w:val="18"/>
        </w:rPr>
        <w:t>Dirección General de Infraestructuras y Servicios. Consejería de Educación e Investigación.</w:t>
      </w: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Contratista: Por determinar</w:t>
      </w:r>
    </w:p>
    <w:p w:rsidR="00F02E48" w:rsidRPr="00D23B37" w:rsidRDefault="00130013" w:rsidP="00F02E48">
      <w:pPr>
        <w:tabs>
          <w:tab w:val="left" w:pos="540"/>
          <w:tab w:val="left" w:pos="1260"/>
          <w:tab w:val="left" w:pos="1620"/>
        </w:tabs>
        <w:jc w:val="left"/>
        <w:rPr>
          <w:rFonts w:cs="Arial"/>
          <w:szCs w:val="18"/>
        </w:rPr>
      </w:pPr>
      <w:r w:rsidRPr="00D23B37">
        <w:rPr>
          <w:rFonts w:ascii="CenturyGothic" w:hAnsi="CenturyGothic" w:cs="CenturyGothic"/>
          <w:szCs w:val="18"/>
        </w:rPr>
        <w:t xml:space="preserve">Autor del Plan de </w:t>
      </w:r>
      <w:proofErr w:type="spellStart"/>
      <w:r w:rsidRPr="00D23B37">
        <w:rPr>
          <w:rFonts w:ascii="CenturyGothic" w:hAnsi="CenturyGothic" w:cs="CenturyGothic"/>
          <w:szCs w:val="18"/>
        </w:rPr>
        <w:t>desamiantado</w:t>
      </w:r>
      <w:proofErr w:type="spellEnd"/>
      <w:r w:rsidRPr="00D23B37">
        <w:rPr>
          <w:rFonts w:ascii="CenturyGothic" w:hAnsi="CenturyGothic" w:cs="CenturyGothic"/>
          <w:szCs w:val="18"/>
        </w:rPr>
        <w:t xml:space="preserve">: </w:t>
      </w:r>
      <w:r w:rsidR="00F02E48" w:rsidRPr="00D23B37">
        <w:rPr>
          <w:rFonts w:cs="Arial"/>
          <w:szCs w:val="18"/>
        </w:rPr>
        <w:t>Francisco Javier Naranjo Hernández.</w:t>
      </w: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Director de la ejecución de la obra: Por determinar</w:t>
      </w:r>
    </w:p>
    <w:p w:rsidR="00F02E48" w:rsidRPr="00D23B37" w:rsidRDefault="00130013" w:rsidP="00F02E48">
      <w:pPr>
        <w:widowControl w:val="0"/>
        <w:autoSpaceDE w:val="0"/>
        <w:autoSpaceDN w:val="0"/>
        <w:adjustRightInd w:val="0"/>
        <w:ind w:right="-198"/>
        <w:rPr>
          <w:rFonts w:cs="Arial"/>
          <w:szCs w:val="18"/>
        </w:rPr>
      </w:pPr>
      <w:r w:rsidRPr="00D23B37">
        <w:rPr>
          <w:rFonts w:ascii="CenturyGothic" w:hAnsi="CenturyGothic" w:cs="CenturyGothic"/>
          <w:szCs w:val="18"/>
        </w:rPr>
        <w:t xml:space="preserve">Coordinador de seguridad y salud: </w:t>
      </w:r>
      <w:r w:rsidR="00267F6B" w:rsidRPr="00D23B37">
        <w:rPr>
          <w:rFonts w:cs="Arial"/>
          <w:szCs w:val="18"/>
        </w:rPr>
        <w:t>Por determinar</w:t>
      </w:r>
    </w:p>
    <w:p w:rsidR="00130013" w:rsidRPr="00D23B37" w:rsidRDefault="00130013" w:rsidP="00F02E48">
      <w:pPr>
        <w:autoSpaceDE w:val="0"/>
        <w:autoSpaceDN w:val="0"/>
        <w:adjustRightInd w:val="0"/>
        <w:rPr>
          <w:rFonts w:ascii="CenturyGothic" w:hAnsi="CenturyGothic" w:cs="CenturyGothic"/>
          <w:szCs w:val="18"/>
        </w:rPr>
      </w:pP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El Recurso preventivo de la empresa:</w:t>
      </w:r>
      <w:r w:rsidR="00D23B37" w:rsidRPr="00D23B37">
        <w:rPr>
          <w:rFonts w:ascii="CenturyGothic" w:hAnsi="CenturyGothic" w:cs="CenturyGothic"/>
          <w:szCs w:val="18"/>
        </w:rPr>
        <w:t xml:space="preserve"> </w:t>
      </w:r>
      <w:r w:rsidRPr="00D23B37">
        <w:rPr>
          <w:rFonts w:ascii="CenturyGothic" w:hAnsi="CenturyGothic" w:cs="CenturyGothic"/>
          <w:szCs w:val="18"/>
        </w:rPr>
        <w:t>Por determinar</w:t>
      </w:r>
    </w:p>
    <w:p w:rsidR="00D23B37" w:rsidRPr="00D23B37" w:rsidRDefault="00D23B37" w:rsidP="00130013">
      <w:pPr>
        <w:autoSpaceDE w:val="0"/>
        <w:autoSpaceDN w:val="0"/>
        <w:adjustRightInd w:val="0"/>
        <w:rPr>
          <w:rFonts w:ascii="CenturyGothic" w:hAnsi="CenturyGothic" w:cs="CenturyGothic"/>
          <w:szCs w:val="18"/>
        </w:rPr>
      </w:pP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Toda empresa dedicada a los trabajos con el amianto, tiene la obligación de estar inscrita en el Registro de Empresas con Riesgo de Amianto (RERA).</w:t>
      </w:r>
    </w:p>
    <w:p w:rsidR="00130013" w:rsidRPr="00D23B37" w:rsidRDefault="00130013" w:rsidP="00130013">
      <w:pPr>
        <w:autoSpaceDE w:val="0"/>
        <w:autoSpaceDN w:val="0"/>
        <w:adjustRightInd w:val="0"/>
        <w:rPr>
          <w:rFonts w:ascii="CenturyGothic" w:hAnsi="CenturyGothic" w:cs="CenturyGothic"/>
          <w:szCs w:val="18"/>
        </w:rPr>
      </w:pP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Relación del personal en los lugares de trabajo con riesgo de exposición al amianto:</w:t>
      </w:r>
      <w:r w:rsidR="00D23B37" w:rsidRPr="00D23B37">
        <w:rPr>
          <w:rFonts w:ascii="CenturyGothic" w:hAnsi="CenturyGothic" w:cs="CenturyGothic"/>
          <w:szCs w:val="18"/>
        </w:rPr>
        <w:t xml:space="preserve"> Por determinar.</w:t>
      </w:r>
    </w:p>
    <w:p w:rsidR="00130013" w:rsidRPr="00D23B37" w:rsidRDefault="00130013" w:rsidP="00130013">
      <w:pPr>
        <w:autoSpaceDE w:val="0"/>
        <w:autoSpaceDN w:val="0"/>
        <w:adjustRightInd w:val="0"/>
        <w:rPr>
          <w:rFonts w:ascii="CenturyGothic" w:hAnsi="CenturyGothic" w:cs="CenturyGothic"/>
          <w:szCs w:val="18"/>
        </w:rPr>
      </w:pP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 xml:space="preserve">Periodo de </w:t>
      </w:r>
      <w:proofErr w:type="spellStart"/>
      <w:r w:rsidRPr="00D23B37">
        <w:rPr>
          <w:rFonts w:ascii="CenturyGothic" w:hAnsi="CenturyGothic" w:cs="CenturyGothic"/>
          <w:szCs w:val="18"/>
        </w:rPr>
        <w:t>desamiantado</w:t>
      </w:r>
      <w:proofErr w:type="spellEnd"/>
      <w:r w:rsidR="00D23B37" w:rsidRPr="00D23B37">
        <w:rPr>
          <w:rFonts w:ascii="CenturyGothic" w:hAnsi="CenturyGothic" w:cs="CenturyGothic"/>
          <w:szCs w:val="18"/>
        </w:rPr>
        <w:t>:</w:t>
      </w:r>
    </w:p>
    <w:p w:rsidR="00130013" w:rsidRPr="00D23B37" w:rsidRDefault="00130013" w:rsidP="00130013">
      <w:pPr>
        <w:autoSpaceDE w:val="0"/>
        <w:autoSpaceDN w:val="0"/>
        <w:adjustRightInd w:val="0"/>
        <w:rPr>
          <w:rFonts w:ascii="CenturyGothic" w:hAnsi="CenturyGothic" w:cs="CenturyGothic"/>
          <w:szCs w:val="18"/>
        </w:rPr>
      </w:pPr>
      <w:r w:rsidRPr="00D23B37">
        <w:rPr>
          <w:rFonts w:ascii="CenturyGothic" w:hAnsi="CenturyGothic" w:cs="CenturyGothic"/>
          <w:szCs w:val="18"/>
        </w:rPr>
        <w:t xml:space="preserve">Fecha prevista de inicio de los trabajos de </w:t>
      </w:r>
      <w:proofErr w:type="spellStart"/>
      <w:r w:rsidRPr="00D23B37">
        <w:rPr>
          <w:rFonts w:ascii="CenturyGothic" w:hAnsi="CenturyGothic" w:cs="CenturyGothic"/>
          <w:szCs w:val="18"/>
        </w:rPr>
        <w:t>desamiantado</w:t>
      </w:r>
      <w:proofErr w:type="spellEnd"/>
      <w:r w:rsidRPr="00D23B37">
        <w:rPr>
          <w:rFonts w:ascii="CenturyGothic" w:hAnsi="CenturyGothic" w:cs="CenturyGothic"/>
          <w:szCs w:val="18"/>
        </w:rPr>
        <w:t xml:space="preserve">: </w:t>
      </w:r>
      <w:r w:rsidR="00D23B37" w:rsidRPr="00D23B37">
        <w:rPr>
          <w:rFonts w:ascii="CenturyGothic" w:hAnsi="CenturyGothic" w:cs="CenturyGothic"/>
          <w:szCs w:val="18"/>
        </w:rPr>
        <w:t xml:space="preserve">Verano </w:t>
      </w:r>
      <w:r w:rsidRPr="00D23B37">
        <w:rPr>
          <w:rFonts w:ascii="CenturyGothic" w:hAnsi="CenturyGothic" w:cs="CenturyGothic"/>
          <w:szCs w:val="18"/>
        </w:rPr>
        <w:t>2.0</w:t>
      </w:r>
      <w:r w:rsidR="00D23B37" w:rsidRPr="00D23B37">
        <w:rPr>
          <w:rFonts w:ascii="CenturyGothic" w:hAnsi="CenturyGothic" w:cs="CenturyGothic"/>
          <w:szCs w:val="18"/>
        </w:rPr>
        <w:t>22.</w:t>
      </w:r>
    </w:p>
    <w:p w:rsidR="00130013" w:rsidRPr="00D23B37" w:rsidRDefault="00130013" w:rsidP="00130013">
      <w:pPr>
        <w:autoSpaceDE w:val="0"/>
        <w:autoSpaceDN w:val="0"/>
        <w:adjustRightInd w:val="0"/>
        <w:rPr>
          <w:rFonts w:ascii="CenturyGothic" w:hAnsi="CenturyGothic" w:cs="CenturyGothic"/>
          <w:szCs w:val="18"/>
        </w:rPr>
      </w:pPr>
    </w:p>
    <w:p w:rsidR="003C6B7B" w:rsidRPr="00443403" w:rsidRDefault="00130013" w:rsidP="003C6B7B">
      <w:pPr>
        <w:autoSpaceDE w:val="0"/>
        <w:autoSpaceDN w:val="0"/>
        <w:adjustRightInd w:val="0"/>
        <w:rPr>
          <w:rFonts w:ascii="CenturyGothic" w:hAnsi="CenturyGothic" w:cs="CenturyGothic"/>
          <w:szCs w:val="18"/>
        </w:rPr>
      </w:pPr>
      <w:r w:rsidRPr="00443403">
        <w:rPr>
          <w:rFonts w:ascii="CenturyGothic" w:hAnsi="CenturyGothic" w:cs="CenturyGothic"/>
          <w:szCs w:val="18"/>
        </w:rPr>
        <w:t xml:space="preserve">Duración estimada de los trabajos </w:t>
      </w:r>
      <w:r w:rsidR="00D23B37" w:rsidRPr="00443403">
        <w:rPr>
          <w:rFonts w:ascii="CenturyGothic" w:hAnsi="CenturyGothic" w:cs="CenturyGothic"/>
          <w:szCs w:val="18"/>
        </w:rPr>
        <w:t>de la obra completa del proyecto</w:t>
      </w:r>
      <w:r w:rsidRPr="00443403">
        <w:rPr>
          <w:rFonts w:ascii="CenturyGothic" w:hAnsi="CenturyGothic" w:cs="CenturyGothic"/>
          <w:szCs w:val="18"/>
        </w:rPr>
        <w:t xml:space="preserve">: </w:t>
      </w:r>
      <w:r w:rsidR="00BE6D6A">
        <w:rPr>
          <w:rFonts w:ascii="CenturyGothic" w:hAnsi="CenturyGothic" w:cs="CenturyGothic"/>
          <w:szCs w:val="18"/>
        </w:rPr>
        <w:t>2</w:t>
      </w:r>
      <w:r w:rsidRPr="00443403">
        <w:rPr>
          <w:rFonts w:ascii="CenturyGothic" w:hAnsi="CenturyGothic" w:cs="CenturyGothic"/>
          <w:szCs w:val="18"/>
        </w:rPr>
        <w:t xml:space="preserve"> meses</w:t>
      </w:r>
      <w:r w:rsidR="003C6B7B" w:rsidRPr="00443403">
        <w:rPr>
          <w:rFonts w:ascii="CenturyGothic" w:hAnsi="CenturyGothic" w:cs="CenturyGothic"/>
          <w:szCs w:val="18"/>
        </w:rPr>
        <w:t xml:space="preserve"> </w:t>
      </w:r>
    </w:p>
    <w:p w:rsidR="00D23B37" w:rsidRPr="00443403" w:rsidRDefault="00D23B37" w:rsidP="00D23B37">
      <w:pPr>
        <w:autoSpaceDE w:val="0"/>
        <w:autoSpaceDN w:val="0"/>
        <w:adjustRightInd w:val="0"/>
        <w:rPr>
          <w:rFonts w:ascii="CenturyGothic" w:hAnsi="CenturyGothic" w:cs="CenturyGothic"/>
          <w:szCs w:val="18"/>
        </w:rPr>
      </w:pPr>
    </w:p>
    <w:p w:rsidR="00D23B37" w:rsidRPr="00443403" w:rsidRDefault="00D23B37" w:rsidP="003C6B7B">
      <w:pPr>
        <w:autoSpaceDE w:val="0"/>
        <w:autoSpaceDN w:val="0"/>
        <w:adjustRightInd w:val="0"/>
        <w:rPr>
          <w:rFonts w:ascii="CenturyGothic" w:hAnsi="CenturyGothic" w:cs="CenturyGothic"/>
          <w:szCs w:val="18"/>
        </w:rPr>
      </w:pPr>
      <w:r w:rsidRPr="00443403">
        <w:rPr>
          <w:rFonts w:ascii="CenturyGothic" w:hAnsi="CenturyGothic" w:cs="CenturyGothic"/>
          <w:szCs w:val="18"/>
        </w:rPr>
        <w:t>Duración estimada de los trabajos de retirada del amianto: 3 semanas.</w:t>
      </w:r>
    </w:p>
    <w:p w:rsidR="00D23B37" w:rsidRPr="00443403" w:rsidRDefault="00D23B37" w:rsidP="003C6B7B">
      <w:pPr>
        <w:autoSpaceDE w:val="0"/>
        <w:autoSpaceDN w:val="0"/>
        <w:adjustRightInd w:val="0"/>
        <w:rPr>
          <w:rFonts w:ascii="CenturyGothic" w:hAnsi="CenturyGothic" w:cs="CenturyGothic"/>
          <w:bCs/>
          <w:szCs w:val="18"/>
        </w:rPr>
      </w:pPr>
    </w:p>
    <w:p w:rsidR="003C6B7B" w:rsidRPr="00443403" w:rsidRDefault="003C6B7B" w:rsidP="003C6B7B">
      <w:pPr>
        <w:autoSpaceDE w:val="0"/>
        <w:autoSpaceDN w:val="0"/>
        <w:adjustRightInd w:val="0"/>
        <w:rPr>
          <w:rFonts w:ascii="CenturyGothic" w:hAnsi="CenturyGothic" w:cs="CenturyGothic"/>
          <w:bCs/>
          <w:szCs w:val="18"/>
        </w:rPr>
      </w:pPr>
      <w:r w:rsidRPr="00443403">
        <w:rPr>
          <w:rFonts w:ascii="CenturyGothic" w:hAnsi="CenturyGothic" w:cs="CenturyGothic"/>
          <w:bCs/>
          <w:szCs w:val="18"/>
        </w:rPr>
        <w:t xml:space="preserve">Se prevé que los trabajos duren </w:t>
      </w:r>
      <w:r w:rsidR="00D23B37" w:rsidRPr="00443403">
        <w:rPr>
          <w:rFonts w:ascii="CenturyGothic" w:hAnsi="CenturyGothic" w:cs="CenturyGothic"/>
          <w:bCs/>
          <w:szCs w:val="18"/>
        </w:rPr>
        <w:t>3</w:t>
      </w:r>
      <w:r w:rsidRPr="00443403">
        <w:rPr>
          <w:rFonts w:ascii="CenturyGothic" w:hAnsi="CenturyGothic" w:cs="CenturyGothic"/>
          <w:bCs/>
          <w:szCs w:val="18"/>
        </w:rPr>
        <w:t xml:space="preserve"> semanas, en jornadas de 8 horas de lunes a viernes. Los trabajadores dispondrán dentro de la jornada de trabajo de: </w:t>
      </w:r>
    </w:p>
    <w:p w:rsidR="003C6B7B" w:rsidRPr="00443403" w:rsidRDefault="003C6B7B" w:rsidP="003C6B7B">
      <w:pPr>
        <w:autoSpaceDE w:val="0"/>
        <w:autoSpaceDN w:val="0"/>
        <w:adjustRightInd w:val="0"/>
        <w:rPr>
          <w:rFonts w:ascii="CenturyGothic" w:hAnsi="CenturyGothic" w:cs="CenturyGothic"/>
          <w:bCs/>
          <w:szCs w:val="18"/>
        </w:rPr>
      </w:pPr>
    </w:p>
    <w:p w:rsidR="003C6B7B" w:rsidRPr="00443403" w:rsidRDefault="003C6B7B" w:rsidP="003C6B7B">
      <w:pPr>
        <w:autoSpaceDE w:val="0"/>
        <w:autoSpaceDN w:val="0"/>
        <w:adjustRightInd w:val="0"/>
        <w:rPr>
          <w:rFonts w:ascii="CenturyGothic" w:hAnsi="CenturyGothic" w:cs="CenturyGothic"/>
          <w:bCs/>
          <w:szCs w:val="18"/>
        </w:rPr>
      </w:pPr>
      <w:r w:rsidRPr="00443403">
        <w:rPr>
          <w:rFonts w:ascii="CenturyGothic" w:hAnsi="CenturyGothic" w:cs="CenturyGothic"/>
          <w:bCs/>
          <w:szCs w:val="18"/>
        </w:rPr>
        <w:t xml:space="preserve"> Tiempo para colocarse el equipo de protección individual: 20 minutos aproximadamente </w:t>
      </w:r>
    </w:p>
    <w:p w:rsidR="003C6B7B" w:rsidRPr="00443403" w:rsidRDefault="003C6B7B" w:rsidP="003C6B7B">
      <w:pPr>
        <w:autoSpaceDE w:val="0"/>
        <w:autoSpaceDN w:val="0"/>
        <w:adjustRightInd w:val="0"/>
        <w:rPr>
          <w:rFonts w:ascii="CenturyGothic" w:hAnsi="CenturyGothic" w:cs="CenturyGothic"/>
          <w:bCs/>
          <w:szCs w:val="18"/>
        </w:rPr>
      </w:pPr>
      <w:r w:rsidRPr="00443403">
        <w:rPr>
          <w:rFonts w:ascii="CenturyGothic" w:hAnsi="CenturyGothic" w:cs="CenturyGothic"/>
          <w:bCs/>
          <w:szCs w:val="18"/>
        </w:rPr>
        <w:t xml:space="preserve"> Tiempos de descanso: 15 minutos cada 2 horas </w:t>
      </w:r>
    </w:p>
    <w:p w:rsidR="00130013" w:rsidRPr="0038696E" w:rsidRDefault="003C6B7B" w:rsidP="003C6B7B">
      <w:pPr>
        <w:autoSpaceDE w:val="0"/>
        <w:autoSpaceDN w:val="0"/>
        <w:adjustRightInd w:val="0"/>
        <w:rPr>
          <w:rFonts w:ascii="CenturyGothic" w:hAnsi="CenturyGothic" w:cs="CenturyGothic"/>
          <w:szCs w:val="18"/>
        </w:rPr>
      </w:pPr>
      <w:r w:rsidRPr="00443403">
        <w:rPr>
          <w:rFonts w:ascii="CenturyGothic" w:hAnsi="CenturyGothic" w:cs="CenturyGothic"/>
          <w:bCs/>
          <w:szCs w:val="18"/>
        </w:rPr>
        <w:t> Tiempo para descontaminarse: 30 minutos</w:t>
      </w:r>
    </w:p>
    <w:p w:rsidR="00130013" w:rsidRPr="00540E3B" w:rsidRDefault="00130013" w:rsidP="00B13BC0">
      <w:pPr>
        <w:pStyle w:val="LAMET03"/>
      </w:pPr>
    </w:p>
    <w:p w:rsidR="002D38C8" w:rsidRDefault="002D38C8" w:rsidP="002D38C8">
      <w:pPr>
        <w:autoSpaceDE w:val="0"/>
        <w:autoSpaceDN w:val="0"/>
        <w:adjustRightInd w:val="0"/>
        <w:rPr>
          <w:rFonts w:ascii="CenturyGothic" w:hAnsi="CenturyGothic" w:cs="CenturyGothic"/>
          <w:szCs w:val="18"/>
        </w:rPr>
      </w:pPr>
    </w:p>
    <w:p w:rsidR="002D38C8" w:rsidRPr="002D38C8" w:rsidRDefault="002D38C8" w:rsidP="002D38C8">
      <w:pPr>
        <w:pStyle w:val="LAMET02"/>
      </w:pPr>
      <w:r>
        <w:t xml:space="preserve">AM4.3 </w:t>
      </w:r>
      <w:r w:rsidRPr="002D38C8">
        <w:t>NORMATIVA APLICABLE A LOS TRABAJOS CON RIESGO DE EXPOSICIÓN AL AMIANTO</w:t>
      </w:r>
    </w:p>
    <w:p w:rsidR="002D38C8" w:rsidRDefault="002D38C8" w:rsidP="002D38C8">
      <w:pPr>
        <w:autoSpaceDE w:val="0"/>
        <w:autoSpaceDN w:val="0"/>
        <w:adjustRightInd w:val="0"/>
        <w:rPr>
          <w:rFonts w:ascii="CenturyGothic" w:hAnsi="CenturyGothic" w:cs="CenturyGothic"/>
          <w:szCs w:val="18"/>
        </w:rPr>
      </w:pPr>
    </w:p>
    <w:p w:rsidR="002D38C8" w:rsidRPr="0038696E"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RD 396/2006, de 31 de marzo, por el que se establecen las disposiciones mínimas de seguridad</w:t>
      </w:r>
      <w:r>
        <w:rPr>
          <w:rFonts w:ascii="CenturyGothic" w:hAnsi="CenturyGothic" w:cs="CenturyGothic"/>
          <w:szCs w:val="18"/>
        </w:rPr>
        <w:t xml:space="preserve"> </w:t>
      </w:r>
      <w:r w:rsidRPr="0038696E">
        <w:rPr>
          <w:rFonts w:ascii="CenturyGothic" w:hAnsi="CenturyGothic" w:cs="CenturyGothic"/>
          <w:szCs w:val="18"/>
        </w:rPr>
        <w:t xml:space="preserve">y salud aplicables a los trabajos con riesgo de exposición al amianto. (BOE </w:t>
      </w:r>
      <w:proofErr w:type="spellStart"/>
      <w:r w:rsidRPr="0038696E">
        <w:rPr>
          <w:rFonts w:ascii="CenturyGothic" w:hAnsi="CenturyGothic" w:cs="CenturyGothic"/>
          <w:szCs w:val="18"/>
        </w:rPr>
        <w:t>num</w:t>
      </w:r>
      <w:proofErr w:type="spellEnd"/>
      <w:r w:rsidRPr="0038696E">
        <w:rPr>
          <w:rFonts w:ascii="CenturyGothic" w:hAnsi="CenturyGothic" w:cs="CenturyGothic"/>
          <w:szCs w:val="18"/>
        </w:rPr>
        <w:t>. 86, de 11 de</w:t>
      </w:r>
      <w:r>
        <w:rPr>
          <w:rFonts w:ascii="CenturyGothic" w:hAnsi="CenturyGothic" w:cs="CenturyGothic"/>
          <w:szCs w:val="18"/>
        </w:rPr>
        <w:t xml:space="preserve"> </w:t>
      </w:r>
      <w:r w:rsidRPr="0038696E">
        <w:rPr>
          <w:rFonts w:ascii="CenturyGothic" w:hAnsi="CenturyGothic" w:cs="CenturyGothic"/>
          <w:szCs w:val="18"/>
        </w:rPr>
        <w:t>abril).</w:t>
      </w:r>
    </w:p>
    <w:p w:rsidR="002D38C8" w:rsidRDefault="002D38C8" w:rsidP="002D38C8">
      <w:pPr>
        <w:autoSpaceDE w:val="0"/>
        <w:autoSpaceDN w:val="0"/>
        <w:adjustRightInd w:val="0"/>
        <w:rPr>
          <w:rFonts w:ascii="CenturyGothic" w:hAnsi="CenturyGothic" w:cs="CenturyGothic"/>
          <w:szCs w:val="18"/>
        </w:rPr>
      </w:pPr>
    </w:p>
    <w:p w:rsidR="002D38C8" w:rsidRPr="0038696E"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 xml:space="preserve">Ley 10/1998, de 21 de abril, de Residuos. (BOE </w:t>
      </w:r>
      <w:proofErr w:type="spellStart"/>
      <w:r w:rsidRPr="0038696E">
        <w:rPr>
          <w:rFonts w:ascii="CenturyGothic" w:hAnsi="CenturyGothic" w:cs="CenturyGothic"/>
          <w:szCs w:val="18"/>
        </w:rPr>
        <w:t>num</w:t>
      </w:r>
      <w:proofErr w:type="spellEnd"/>
      <w:r w:rsidRPr="0038696E">
        <w:rPr>
          <w:rFonts w:ascii="CenturyGothic" w:hAnsi="CenturyGothic" w:cs="CenturyGothic"/>
          <w:szCs w:val="18"/>
        </w:rPr>
        <w:t>. 96, de 22 de abril).</w:t>
      </w:r>
    </w:p>
    <w:p w:rsidR="002D38C8" w:rsidRDefault="002D38C8" w:rsidP="002D38C8">
      <w:pPr>
        <w:autoSpaceDE w:val="0"/>
        <w:autoSpaceDN w:val="0"/>
        <w:adjustRightInd w:val="0"/>
        <w:rPr>
          <w:rFonts w:ascii="CenturyGothic" w:hAnsi="CenturyGothic" w:cs="CenturyGothic"/>
          <w:szCs w:val="18"/>
        </w:rPr>
      </w:pPr>
    </w:p>
    <w:p w:rsidR="002D38C8" w:rsidRPr="0038696E"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RD 374/2001, de 6 de abril, sobre la protección de la salud y seguridad de los trabajadores</w:t>
      </w:r>
      <w:r>
        <w:rPr>
          <w:rFonts w:ascii="CenturyGothic" w:hAnsi="CenturyGothic" w:cs="CenturyGothic"/>
          <w:szCs w:val="18"/>
        </w:rPr>
        <w:t xml:space="preserve"> </w:t>
      </w:r>
      <w:r w:rsidRPr="0038696E">
        <w:rPr>
          <w:rFonts w:ascii="CenturyGothic" w:hAnsi="CenturyGothic" w:cs="CenturyGothic"/>
          <w:szCs w:val="18"/>
        </w:rPr>
        <w:t xml:space="preserve">contra los riesgos relacionados con los agentes químicos durante el trabajo. (BOE </w:t>
      </w:r>
      <w:proofErr w:type="spellStart"/>
      <w:r w:rsidRPr="0038696E">
        <w:rPr>
          <w:rFonts w:ascii="CenturyGothic" w:hAnsi="CenturyGothic" w:cs="CenturyGothic"/>
          <w:szCs w:val="18"/>
        </w:rPr>
        <w:t>num</w:t>
      </w:r>
      <w:proofErr w:type="spellEnd"/>
      <w:r w:rsidRPr="0038696E">
        <w:rPr>
          <w:rFonts w:ascii="CenturyGothic" w:hAnsi="CenturyGothic" w:cs="CenturyGothic"/>
          <w:szCs w:val="18"/>
        </w:rPr>
        <w:t>. 104,</w:t>
      </w:r>
      <w:r>
        <w:rPr>
          <w:rFonts w:ascii="CenturyGothic" w:hAnsi="CenturyGothic" w:cs="CenturyGothic"/>
          <w:szCs w:val="18"/>
        </w:rPr>
        <w:t xml:space="preserve"> </w:t>
      </w:r>
      <w:r w:rsidRPr="0038696E">
        <w:rPr>
          <w:rFonts w:ascii="CenturyGothic" w:hAnsi="CenturyGothic" w:cs="CenturyGothic"/>
          <w:szCs w:val="18"/>
        </w:rPr>
        <w:t>de 1 mayo).</w:t>
      </w:r>
    </w:p>
    <w:p w:rsidR="002D38C8" w:rsidRDefault="002D38C8" w:rsidP="002D38C8">
      <w:pPr>
        <w:autoSpaceDE w:val="0"/>
        <w:autoSpaceDN w:val="0"/>
        <w:adjustRightInd w:val="0"/>
        <w:rPr>
          <w:rFonts w:ascii="CenturyGothic" w:hAnsi="CenturyGothic" w:cs="CenturyGothic"/>
          <w:szCs w:val="18"/>
        </w:rPr>
      </w:pPr>
    </w:p>
    <w:p w:rsidR="002D38C8" w:rsidRPr="0038696E"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RD 1627/1997, de 24 de octubre, por el que se establecen disposiciones mínimas de seguridad</w:t>
      </w:r>
      <w:r>
        <w:rPr>
          <w:rFonts w:ascii="CenturyGothic" w:hAnsi="CenturyGothic" w:cs="CenturyGothic"/>
          <w:szCs w:val="18"/>
        </w:rPr>
        <w:t xml:space="preserve"> </w:t>
      </w:r>
      <w:r w:rsidRPr="0038696E">
        <w:rPr>
          <w:rFonts w:ascii="CenturyGothic" w:hAnsi="CenturyGothic" w:cs="CenturyGothic"/>
          <w:szCs w:val="18"/>
        </w:rPr>
        <w:t xml:space="preserve">y salud en las obras de construcción. (BOE </w:t>
      </w:r>
      <w:proofErr w:type="spellStart"/>
      <w:r w:rsidRPr="0038696E">
        <w:rPr>
          <w:rFonts w:ascii="CenturyGothic" w:hAnsi="CenturyGothic" w:cs="CenturyGothic"/>
          <w:szCs w:val="18"/>
        </w:rPr>
        <w:t>num</w:t>
      </w:r>
      <w:proofErr w:type="spellEnd"/>
      <w:r w:rsidRPr="0038696E">
        <w:rPr>
          <w:rFonts w:ascii="CenturyGothic" w:hAnsi="CenturyGothic" w:cs="CenturyGothic"/>
          <w:szCs w:val="18"/>
        </w:rPr>
        <w:t>. 256, de 25 de octubre).</w:t>
      </w:r>
    </w:p>
    <w:p w:rsidR="002D38C8"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RD 665/1997, de 12 de mayo, sobre protección de los trabajadores frente los riesgos</w:t>
      </w:r>
      <w:r>
        <w:rPr>
          <w:rFonts w:ascii="CenturyGothic" w:hAnsi="CenturyGothic" w:cs="CenturyGothic"/>
          <w:szCs w:val="18"/>
        </w:rPr>
        <w:t xml:space="preserve"> </w:t>
      </w:r>
      <w:r w:rsidRPr="0038696E">
        <w:rPr>
          <w:rFonts w:ascii="CenturyGothic" w:hAnsi="CenturyGothic" w:cs="CenturyGothic"/>
          <w:szCs w:val="18"/>
        </w:rPr>
        <w:t xml:space="preserve">relacionados con la exposición a agentes cancerígenos durante el trabajo. (BOE </w:t>
      </w:r>
      <w:proofErr w:type="spellStart"/>
      <w:r w:rsidRPr="0038696E">
        <w:rPr>
          <w:rFonts w:ascii="CenturyGothic" w:hAnsi="CenturyGothic" w:cs="CenturyGothic"/>
          <w:szCs w:val="18"/>
        </w:rPr>
        <w:t>num</w:t>
      </w:r>
      <w:proofErr w:type="spellEnd"/>
      <w:r w:rsidRPr="0038696E">
        <w:rPr>
          <w:rFonts w:ascii="CenturyGothic" w:hAnsi="CenturyGothic" w:cs="CenturyGothic"/>
          <w:szCs w:val="18"/>
        </w:rPr>
        <w:t>. 124, de</w:t>
      </w:r>
      <w:r>
        <w:rPr>
          <w:rFonts w:ascii="CenturyGothic" w:hAnsi="CenturyGothic" w:cs="CenturyGothic"/>
          <w:szCs w:val="18"/>
        </w:rPr>
        <w:t xml:space="preserve"> </w:t>
      </w:r>
      <w:r w:rsidRPr="0038696E">
        <w:rPr>
          <w:rFonts w:ascii="CenturyGothic" w:hAnsi="CenturyGothic" w:cs="CenturyGothic"/>
          <w:szCs w:val="18"/>
        </w:rPr>
        <w:t>24 de mayo).</w:t>
      </w:r>
    </w:p>
    <w:p w:rsidR="002D38C8" w:rsidRDefault="002D38C8" w:rsidP="002D38C8">
      <w:pPr>
        <w:autoSpaceDE w:val="0"/>
        <w:autoSpaceDN w:val="0"/>
        <w:adjustRightInd w:val="0"/>
        <w:rPr>
          <w:rFonts w:ascii="CenturyGothic" w:hAnsi="CenturyGothic" w:cs="CenturyGothic"/>
          <w:szCs w:val="18"/>
        </w:rPr>
      </w:pPr>
    </w:p>
    <w:p w:rsidR="002D38C8" w:rsidRPr="00382961"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RD 108/1991, de 1 de febrero, sobre prevención y reducción de la contaminación del medio</w:t>
      </w:r>
      <w:r>
        <w:rPr>
          <w:rFonts w:ascii="CenturyGothic" w:hAnsi="CenturyGothic" w:cs="CenturyGothic"/>
          <w:szCs w:val="18"/>
        </w:rPr>
        <w:t xml:space="preserve"> </w:t>
      </w:r>
      <w:r w:rsidRPr="0038696E">
        <w:rPr>
          <w:rFonts w:ascii="CenturyGothic" w:hAnsi="CenturyGothic" w:cs="CenturyGothic"/>
          <w:szCs w:val="18"/>
        </w:rPr>
        <w:t>ambiente producida por el amianto</w:t>
      </w:r>
      <w:r w:rsidRPr="00382961">
        <w:rPr>
          <w:rFonts w:ascii="CenturyGothic" w:hAnsi="CenturyGothic" w:cs="CenturyGothic"/>
          <w:szCs w:val="18"/>
        </w:rPr>
        <w:t xml:space="preserve">. (BOE </w:t>
      </w:r>
      <w:proofErr w:type="spellStart"/>
      <w:r w:rsidRPr="00382961">
        <w:rPr>
          <w:rFonts w:ascii="CenturyGothic" w:hAnsi="CenturyGothic" w:cs="CenturyGothic"/>
          <w:szCs w:val="18"/>
        </w:rPr>
        <w:t>num</w:t>
      </w:r>
      <w:proofErr w:type="spellEnd"/>
      <w:r w:rsidRPr="00382961">
        <w:rPr>
          <w:rFonts w:ascii="CenturyGothic" w:hAnsi="CenturyGothic" w:cs="CenturyGothic"/>
          <w:szCs w:val="18"/>
        </w:rPr>
        <w:t>. 32, de 6 de febrero).</w:t>
      </w:r>
    </w:p>
    <w:p w:rsidR="003C6B7B" w:rsidRPr="00382961" w:rsidRDefault="003C6B7B" w:rsidP="002D38C8">
      <w:pPr>
        <w:autoSpaceDE w:val="0"/>
        <w:autoSpaceDN w:val="0"/>
        <w:adjustRightInd w:val="0"/>
        <w:rPr>
          <w:rFonts w:ascii="CenturyGothic" w:hAnsi="CenturyGothic" w:cs="CenturyGothic"/>
          <w:szCs w:val="18"/>
        </w:rPr>
      </w:pPr>
    </w:p>
    <w:p w:rsidR="002D38C8" w:rsidRPr="00382961" w:rsidRDefault="002D38C8" w:rsidP="002D38C8">
      <w:pPr>
        <w:autoSpaceDE w:val="0"/>
        <w:autoSpaceDN w:val="0"/>
        <w:adjustRightInd w:val="0"/>
        <w:rPr>
          <w:rFonts w:ascii="CenturyGothic" w:hAnsi="CenturyGothic" w:cs="CenturyGothic"/>
          <w:szCs w:val="18"/>
        </w:rPr>
      </w:pPr>
      <w:r w:rsidRPr="00382961">
        <w:rPr>
          <w:rFonts w:ascii="CenturyGothic" w:hAnsi="CenturyGothic" w:cs="CenturyGothic"/>
          <w:szCs w:val="18"/>
        </w:rPr>
        <w:t>RD 1406/1989, de 10 de noviembre, por el que se imponen limitaciones a la comercialización y al uso de ciertas sustancias y preparados peligrosos. (BOE 278/1989, de 20 noviembre de 1989). Anexo II. Disposiciones especiales referentes al etiquetado de los productos que contengan amianto.</w:t>
      </w:r>
    </w:p>
    <w:p w:rsidR="00A32B1A" w:rsidRPr="00382961" w:rsidRDefault="00A32B1A" w:rsidP="00117EBF">
      <w:pPr>
        <w:pStyle w:val="Sangra2detindependiente"/>
        <w:ind w:left="0"/>
        <w:jc w:val="both"/>
        <w:rPr>
          <w:rFonts w:ascii="Arial" w:hAnsi="Arial" w:cs="Arial"/>
          <w:sz w:val="18"/>
          <w:szCs w:val="18"/>
        </w:rPr>
      </w:pPr>
    </w:p>
    <w:p w:rsidR="003C6B7B" w:rsidRPr="00382961" w:rsidRDefault="003C6B7B" w:rsidP="003C6B7B">
      <w:pPr>
        <w:autoSpaceDE w:val="0"/>
        <w:autoSpaceDN w:val="0"/>
        <w:adjustRightInd w:val="0"/>
        <w:rPr>
          <w:rFonts w:ascii="CenturyGothic" w:hAnsi="CenturyGothic" w:cs="CenturyGothic"/>
          <w:bCs/>
          <w:szCs w:val="18"/>
        </w:rPr>
      </w:pPr>
      <w:r w:rsidRPr="00382961">
        <w:rPr>
          <w:rFonts w:ascii="CenturyGothic" w:hAnsi="CenturyGothic" w:cs="CenturyGothic"/>
          <w:bCs/>
          <w:szCs w:val="18"/>
        </w:rPr>
        <w:t>Ley 22/2011, de 28 de julio, de residuos y suelos contaminados (B.O.E. núm. 181, de 29 de julio)</w:t>
      </w:r>
      <w:r w:rsidR="00382961">
        <w:rPr>
          <w:rFonts w:ascii="CenturyGothic" w:hAnsi="CenturyGothic" w:cs="CenturyGothic"/>
          <w:bCs/>
          <w:szCs w:val="18"/>
        </w:rPr>
        <w:t>.</w:t>
      </w:r>
      <w:r w:rsidRPr="00382961">
        <w:rPr>
          <w:rFonts w:ascii="CenturyGothic" w:hAnsi="CenturyGothic" w:cs="CenturyGothic"/>
          <w:bCs/>
          <w:szCs w:val="18"/>
        </w:rPr>
        <w:t xml:space="preserve"> </w:t>
      </w:r>
    </w:p>
    <w:p w:rsidR="003C6B7B" w:rsidRPr="003C6B7B" w:rsidRDefault="003C6B7B" w:rsidP="003C6B7B">
      <w:pPr>
        <w:autoSpaceDE w:val="0"/>
        <w:autoSpaceDN w:val="0"/>
        <w:adjustRightInd w:val="0"/>
        <w:rPr>
          <w:rFonts w:ascii="CenturyGothic" w:hAnsi="CenturyGothic" w:cs="CenturyGothic"/>
          <w:bCs/>
          <w:color w:val="F79646" w:themeColor="accent6"/>
          <w:szCs w:val="18"/>
        </w:rPr>
      </w:pPr>
    </w:p>
    <w:p w:rsidR="00ED2658" w:rsidRPr="00ED2658" w:rsidRDefault="00ED2658" w:rsidP="00ED2658">
      <w:pPr>
        <w:pStyle w:val="LAMET02"/>
      </w:pPr>
      <w:r>
        <w:t>AM4.</w:t>
      </w:r>
      <w:r w:rsidR="0045799A">
        <w:t>4</w:t>
      </w:r>
      <w:r>
        <w:t xml:space="preserve"> </w:t>
      </w:r>
      <w:r w:rsidRPr="00ED2658">
        <w:t>MEDIDAS A ADOPTAR EN LOS TRABAJOS DE DESAMIANTADO</w:t>
      </w:r>
    </w:p>
    <w:p w:rsidR="00ED2658" w:rsidRDefault="00ED2658" w:rsidP="00117EBF">
      <w:pPr>
        <w:pStyle w:val="Sangra2detindependiente"/>
        <w:ind w:left="0"/>
        <w:jc w:val="both"/>
        <w:rPr>
          <w:rFonts w:ascii="Arial" w:hAnsi="Arial" w:cs="Arial"/>
          <w:sz w:val="18"/>
          <w:szCs w:val="18"/>
        </w:rPr>
      </w:pPr>
    </w:p>
    <w:p w:rsidR="00B85A9F" w:rsidRDefault="0045799A" w:rsidP="00B13BC0">
      <w:pPr>
        <w:pStyle w:val="LAMET03"/>
        <w:rPr>
          <w:rFonts w:ascii="CenturyGothic" w:hAnsi="CenturyGothic" w:cs="CenturyGothic"/>
        </w:rPr>
      </w:pPr>
      <w:r>
        <w:t>4</w:t>
      </w:r>
      <w:r w:rsidR="00540E3B" w:rsidRPr="00ED2658">
        <w:t>.</w:t>
      </w:r>
      <w:r>
        <w:t>1</w:t>
      </w:r>
      <w:r w:rsidR="00540E3B" w:rsidRPr="00ED2658">
        <w:t xml:space="preserve"> </w:t>
      </w:r>
      <w:r w:rsidR="00ED2658" w:rsidRPr="00ED2658">
        <w:rPr>
          <w:rFonts w:ascii="CenturyGothic" w:hAnsi="CenturyGothic" w:cs="CenturyGothic"/>
        </w:rPr>
        <w:t>Medidas técnicas generales de prevención (Art. 6 del RD 396/2006)</w:t>
      </w:r>
    </w:p>
    <w:p w:rsidR="00ED2658" w:rsidRDefault="00ED2658" w:rsidP="00B13BC0">
      <w:pPr>
        <w:pStyle w:val="LAMET03"/>
        <w:rPr>
          <w:rFonts w:ascii="CenturyGothic" w:hAnsi="CenturyGothic" w:cs="CenturyGothic"/>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La exposición de los trabajadores a fibras procedentes del amianto o de materiales que lo</w:t>
      </w:r>
      <w:r>
        <w:rPr>
          <w:rFonts w:ascii="CenturyGothic" w:hAnsi="CenturyGothic" w:cs="CenturyGothic"/>
          <w:szCs w:val="18"/>
        </w:rPr>
        <w:t xml:space="preserve"> </w:t>
      </w:r>
      <w:r w:rsidRPr="0038696E">
        <w:rPr>
          <w:rFonts w:ascii="CenturyGothic" w:hAnsi="CenturyGothic" w:cs="CenturyGothic"/>
          <w:szCs w:val="18"/>
        </w:rPr>
        <w:t>contengan en el lugar de trabajo no superará en ningún caso el valor límite ambiental de</w:t>
      </w:r>
      <w:r>
        <w:rPr>
          <w:rFonts w:ascii="CenturyGothic" w:hAnsi="CenturyGothic" w:cs="CenturyGothic"/>
          <w:szCs w:val="18"/>
        </w:rPr>
        <w:t xml:space="preserve"> </w:t>
      </w:r>
      <w:r w:rsidRPr="0038696E">
        <w:rPr>
          <w:rFonts w:ascii="CenturyGothic" w:hAnsi="CenturyGothic" w:cs="CenturyGothic"/>
          <w:szCs w:val="18"/>
        </w:rPr>
        <w:t>exposición diaria (VLA-ED) de 0,1 fibras por centímetro cúbico, medida como una media</w:t>
      </w:r>
      <w:r>
        <w:rPr>
          <w:rFonts w:ascii="CenturyGothic" w:hAnsi="CenturyGothic" w:cs="CenturyGothic"/>
          <w:szCs w:val="18"/>
        </w:rPr>
        <w:t xml:space="preserve"> </w:t>
      </w:r>
      <w:r w:rsidRPr="0038696E">
        <w:rPr>
          <w:rFonts w:ascii="CenturyGothic" w:hAnsi="CenturyGothic" w:cs="CenturyGothic"/>
          <w:szCs w:val="18"/>
        </w:rPr>
        <w:t xml:space="preserve">ponderada en el tiempo para un periodo de </w:t>
      </w:r>
      <w:r w:rsidR="003C6B7B">
        <w:rPr>
          <w:rFonts w:ascii="CenturyGothic" w:hAnsi="CenturyGothic" w:cs="CenturyGothic"/>
          <w:szCs w:val="18"/>
        </w:rPr>
        <w:t>8</w:t>
      </w:r>
      <w:r w:rsidRPr="0038696E">
        <w:rPr>
          <w:rFonts w:ascii="CenturyGothic" w:hAnsi="CenturyGothic" w:cs="CenturyGothic"/>
          <w:szCs w:val="18"/>
        </w:rPr>
        <w:t xml:space="preserve"> horas.</w:t>
      </w:r>
    </w:p>
    <w:p w:rsidR="002D38C8" w:rsidRPr="0038696E"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Para tal cometido, se aplicarán las siguientes medidas preventivas:</w:t>
      </w:r>
    </w:p>
    <w:p w:rsidR="003C6B7B" w:rsidRPr="0038696E" w:rsidRDefault="003C6B7B"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Los procedimientos de trabajo se concebirán de tal forma que no produzcan fibras de</w:t>
      </w:r>
      <w:r w:rsidR="002D38C8">
        <w:rPr>
          <w:rFonts w:ascii="CenturyGothic" w:hAnsi="CenturyGothic" w:cs="CenturyGothic"/>
          <w:szCs w:val="18"/>
        </w:rPr>
        <w:t xml:space="preserve"> </w:t>
      </w:r>
      <w:r w:rsidR="002D38C8" w:rsidRPr="0038696E">
        <w:rPr>
          <w:rFonts w:ascii="CenturyGothic" w:hAnsi="CenturyGothic" w:cs="CenturyGothic"/>
          <w:szCs w:val="18"/>
        </w:rPr>
        <w:t>amianto. Si ello resultara imposible, se procurará que no haya dispersión de fibras de</w:t>
      </w:r>
      <w:r w:rsidR="002D38C8">
        <w:rPr>
          <w:rFonts w:ascii="CenturyGothic" w:hAnsi="CenturyGothic" w:cs="CenturyGothic"/>
          <w:szCs w:val="18"/>
        </w:rPr>
        <w:t xml:space="preserve"> </w:t>
      </w:r>
      <w:r w:rsidR="002D38C8" w:rsidRPr="0038696E">
        <w:rPr>
          <w:rFonts w:ascii="CenturyGothic" w:hAnsi="CenturyGothic" w:cs="CenturyGothic"/>
          <w:szCs w:val="18"/>
        </w:rPr>
        <w:t>amianto en el aire.</w:t>
      </w:r>
    </w:p>
    <w:p w:rsidR="003C6B7B" w:rsidRPr="0038696E" w:rsidRDefault="003C6B7B"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Las fibras de amianto producidas se eliminarán en las proximidades del foco emisor,</w:t>
      </w:r>
      <w:r w:rsidR="002D38C8">
        <w:rPr>
          <w:rFonts w:ascii="CenturyGothic" w:hAnsi="CenturyGothic" w:cs="CenturyGothic"/>
          <w:szCs w:val="18"/>
        </w:rPr>
        <w:t xml:space="preserve"> </w:t>
      </w:r>
      <w:r w:rsidR="002D38C8" w:rsidRPr="0038696E">
        <w:rPr>
          <w:rFonts w:ascii="CenturyGothic" w:hAnsi="CenturyGothic" w:cs="CenturyGothic"/>
          <w:szCs w:val="18"/>
        </w:rPr>
        <w:t>preferentemente mediante su captación por sistemas de extracción, en condiciones</w:t>
      </w:r>
      <w:r w:rsidR="002D38C8">
        <w:rPr>
          <w:rFonts w:ascii="CenturyGothic" w:hAnsi="CenturyGothic" w:cs="CenturyGothic"/>
          <w:szCs w:val="18"/>
        </w:rPr>
        <w:t xml:space="preserve"> </w:t>
      </w:r>
      <w:r w:rsidR="002D38C8" w:rsidRPr="0038696E">
        <w:rPr>
          <w:rFonts w:ascii="CenturyGothic" w:hAnsi="CenturyGothic" w:cs="CenturyGothic"/>
          <w:szCs w:val="18"/>
        </w:rPr>
        <w:t>que no supongan un riesgo para la salud pública y el medio ambiente.</w:t>
      </w:r>
    </w:p>
    <w:p w:rsidR="003C6B7B" w:rsidRPr="0038696E" w:rsidRDefault="003C6B7B"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Todos los locales y equipos utilizados se limpiarán y mantendrán eficazmente y con</w:t>
      </w:r>
      <w:r w:rsidR="002D38C8">
        <w:rPr>
          <w:rFonts w:ascii="CenturyGothic" w:hAnsi="CenturyGothic" w:cs="CenturyGothic"/>
          <w:szCs w:val="18"/>
        </w:rPr>
        <w:t xml:space="preserve"> </w:t>
      </w:r>
      <w:r w:rsidR="002D38C8" w:rsidRPr="0038696E">
        <w:rPr>
          <w:rFonts w:ascii="CenturyGothic" w:hAnsi="CenturyGothic" w:cs="CenturyGothic"/>
          <w:szCs w:val="18"/>
        </w:rPr>
        <w:t>regularidad.</w:t>
      </w:r>
    </w:p>
    <w:p w:rsidR="003C6B7B" w:rsidRPr="0038696E" w:rsidRDefault="003C6B7B"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El amianto o los materiales de los que se desprendan fibras de amianto o que lo</w:t>
      </w:r>
      <w:r w:rsidR="002D38C8">
        <w:rPr>
          <w:rFonts w:ascii="CenturyGothic" w:hAnsi="CenturyGothic" w:cs="CenturyGothic"/>
          <w:szCs w:val="18"/>
        </w:rPr>
        <w:t xml:space="preserve"> </w:t>
      </w:r>
      <w:r w:rsidR="002D38C8" w:rsidRPr="0038696E">
        <w:rPr>
          <w:rFonts w:ascii="CenturyGothic" w:hAnsi="CenturyGothic" w:cs="CenturyGothic"/>
          <w:szCs w:val="18"/>
        </w:rPr>
        <w:t>contengan, se almacenarán y transportarán en embalajes cerrados apropiados, con</w:t>
      </w:r>
      <w:r w:rsidR="002D38C8">
        <w:rPr>
          <w:rFonts w:ascii="CenturyGothic" w:hAnsi="CenturyGothic" w:cs="CenturyGothic"/>
          <w:szCs w:val="18"/>
        </w:rPr>
        <w:t xml:space="preserve"> </w:t>
      </w:r>
      <w:r w:rsidR="002D38C8" w:rsidRPr="0038696E">
        <w:rPr>
          <w:rFonts w:ascii="CenturyGothic" w:hAnsi="CenturyGothic" w:cs="CenturyGothic"/>
          <w:szCs w:val="18"/>
        </w:rPr>
        <w:t>etiquetas reglamentarias que indiquen su contenido.</w:t>
      </w:r>
    </w:p>
    <w:p w:rsidR="008C4F54" w:rsidRPr="0038696E" w:rsidRDefault="008C4F54"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Los residuos y escombros de la demolición se agruparán y transportarán fuera del</w:t>
      </w:r>
      <w:r w:rsidR="002D38C8">
        <w:rPr>
          <w:rFonts w:ascii="CenturyGothic" w:hAnsi="CenturyGothic" w:cs="CenturyGothic"/>
          <w:szCs w:val="18"/>
        </w:rPr>
        <w:t xml:space="preserve"> </w:t>
      </w:r>
      <w:r w:rsidR="002D38C8" w:rsidRPr="0038696E">
        <w:rPr>
          <w:rFonts w:ascii="CenturyGothic" w:hAnsi="CenturyGothic" w:cs="CenturyGothic"/>
          <w:szCs w:val="18"/>
        </w:rPr>
        <w:t>lugar de trabajo lo antes posible, en embalajes cerrados apropiados y con etiquetas</w:t>
      </w:r>
      <w:r w:rsidR="002D38C8">
        <w:rPr>
          <w:rFonts w:ascii="CenturyGothic" w:hAnsi="CenturyGothic" w:cs="CenturyGothic"/>
          <w:szCs w:val="18"/>
        </w:rPr>
        <w:t xml:space="preserve"> </w:t>
      </w:r>
      <w:r w:rsidR="002D38C8" w:rsidRPr="0038696E">
        <w:rPr>
          <w:rFonts w:ascii="CenturyGothic" w:hAnsi="CenturyGothic" w:cs="CenturyGothic"/>
          <w:szCs w:val="18"/>
        </w:rPr>
        <w:t>que indiquen que contienen amianto. Posteriormente, esos desechos se tratarán con</w:t>
      </w:r>
      <w:r w:rsidR="002D38C8">
        <w:rPr>
          <w:rFonts w:ascii="CenturyGothic" w:hAnsi="CenturyGothic" w:cs="CenturyGothic"/>
          <w:szCs w:val="18"/>
        </w:rPr>
        <w:t xml:space="preserve"> </w:t>
      </w:r>
      <w:r w:rsidR="002D38C8" w:rsidRPr="0038696E">
        <w:rPr>
          <w:rFonts w:ascii="CenturyGothic" w:hAnsi="CenturyGothic" w:cs="CenturyGothic"/>
          <w:szCs w:val="18"/>
        </w:rPr>
        <w:t>arreglo a la normativa aplicable sobre residuos peligrosos.</w:t>
      </w:r>
    </w:p>
    <w:p w:rsidR="002D38C8" w:rsidRPr="0038696E" w:rsidRDefault="002D38C8" w:rsidP="002D38C8">
      <w:pPr>
        <w:autoSpaceDE w:val="0"/>
        <w:autoSpaceDN w:val="0"/>
        <w:adjustRightInd w:val="0"/>
        <w:rPr>
          <w:rFonts w:ascii="CenturyGothic" w:hAnsi="CenturyGothic" w:cs="CenturyGothic"/>
          <w:szCs w:val="18"/>
        </w:rPr>
      </w:pPr>
    </w:p>
    <w:p w:rsidR="00130013" w:rsidRPr="00130013" w:rsidRDefault="00130013" w:rsidP="00130013">
      <w:pPr>
        <w:pStyle w:val="LAMET03"/>
        <w:rPr>
          <w:rFonts w:ascii="CenturyGothic" w:hAnsi="CenturyGothic" w:cs="CenturyGothic"/>
        </w:rPr>
      </w:pPr>
    </w:p>
    <w:p w:rsidR="00130013" w:rsidRDefault="0045799A" w:rsidP="00130013">
      <w:pPr>
        <w:pStyle w:val="LAMET03"/>
        <w:rPr>
          <w:rFonts w:ascii="CenturyGothic" w:hAnsi="CenturyGothic" w:cs="CenturyGothic"/>
        </w:rPr>
      </w:pPr>
      <w:r>
        <w:rPr>
          <w:rFonts w:ascii="CenturyGothic" w:hAnsi="CenturyGothic" w:cs="CenturyGothic"/>
        </w:rPr>
        <w:t xml:space="preserve">4.2 </w:t>
      </w:r>
      <w:r w:rsidR="00130013" w:rsidRPr="00130013">
        <w:rPr>
          <w:rFonts w:ascii="CenturyGothic" w:hAnsi="CenturyGothic" w:cs="CenturyGothic"/>
        </w:rPr>
        <w:t>Medidas organizativas (Art. 7 del RD 396/2006)</w:t>
      </w:r>
    </w:p>
    <w:p w:rsidR="002D38C8" w:rsidRDefault="002D38C8" w:rsidP="00130013">
      <w:pPr>
        <w:pStyle w:val="LAMET03"/>
        <w:rPr>
          <w:rFonts w:ascii="CenturyGothic" w:hAnsi="CenturyGothic" w:cs="CenturyGothic"/>
        </w:rPr>
      </w:pPr>
    </w:p>
    <w:p w:rsidR="002D38C8" w:rsidRPr="0038696E"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El contratista adoptará las medidas necesarias para que el número de trabajadores</w:t>
      </w:r>
      <w:r>
        <w:rPr>
          <w:rFonts w:ascii="CenturyGothic" w:hAnsi="CenturyGothic" w:cs="CenturyGothic"/>
          <w:szCs w:val="18"/>
        </w:rPr>
        <w:t xml:space="preserve"> </w:t>
      </w:r>
      <w:r w:rsidRPr="0038696E">
        <w:rPr>
          <w:rFonts w:ascii="CenturyGothic" w:hAnsi="CenturyGothic" w:cs="CenturyGothic"/>
          <w:szCs w:val="18"/>
        </w:rPr>
        <w:t>expuestos a fibras o a materiales que contengan amianto sea el mínimo posible, no</w:t>
      </w:r>
      <w:r>
        <w:rPr>
          <w:rFonts w:ascii="CenturyGothic" w:hAnsi="CenturyGothic" w:cs="CenturyGothic"/>
          <w:szCs w:val="18"/>
        </w:rPr>
        <w:t xml:space="preserve"> </w:t>
      </w:r>
      <w:r w:rsidRPr="0038696E">
        <w:rPr>
          <w:rFonts w:ascii="CenturyGothic" w:hAnsi="CenturyGothic" w:cs="CenturyGothic"/>
          <w:szCs w:val="18"/>
        </w:rPr>
        <w:t>permitiéndose la realización de horas extraordinarias.</w:t>
      </w: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En caso de que se sobrepase el umbral del VLA-ED de 0,1 fibras por centímetro cúbico para</w:t>
      </w:r>
      <w:r>
        <w:rPr>
          <w:rFonts w:ascii="CenturyGothic" w:hAnsi="CenturyGothic" w:cs="CenturyGothic"/>
          <w:szCs w:val="18"/>
        </w:rPr>
        <w:t xml:space="preserve"> </w:t>
      </w:r>
      <w:r w:rsidRPr="0038696E">
        <w:rPr>
          <w:rFonts w:ascii="CenturyGothic" w:hAnsi="CenturyGothic" w:cs="CenturyGothic"/>
          <w:szCs w:val="18"/>
        </w:rPr>
        <w:t>un periodo de ocho horas, se identificarán las causas y se tomarán lo antes posible las</w:t>
      </w:r>
      <w:r>
        <w:rPr>
          <w:rFonts w:ascii="CenturyGothic" w:hAnsi="CenturyGothic" w:cs="CenturyGothic"/>
          <w:szCs w:val="18"/>
        </w:rPr>
        <w:t xml:space="preserve"> </w:t>
      </w:r>
      <w:r w:rsidRPr="0038696E">
        <w:rPr>
          <w:rFonts w:ascii="CenturyGothic" w:hAnsi="CenturyGothic" w:cs="CenturyGothic"/>
          <w:szCs w:val="18"/>
        </w:rPr>
        <w:t>medidas adecuadas para remediar la situación. No se proseguirá el trabajo en la zona</w:t>
      </w:r>
      <w:r>
        <w:rPr>
          <w:rFonts w:ascii="CenturyGothic" w:hAnsi="CenturyGothic" w:cs="CenturyGothic"/>
          <w:szCs w:val="18"/>
        </w:rPr>
        <w:t xml:space="preserve"> </w:t>
      </w:r>
      <w:r w:rsidRPr="0038696E">
        <w:rPr>
          <w:rFonts w:ascii="CenturyGothic" w:hAnsi="CenturyGothic" w:cs="CenturyGothic"/>
          <w:szCs w:val="18"/>
        </w:rPr>
        <w:t>afectada hasta que no se compruebe la eficacia de dichas medidas, mediante una nueva</w:t>
      </w:r>
      <w:r>
        <w:rPr>
          <w:rFonts w:ascii="CenturyGothic" w:hAnsi="CenturyGothic" w:cs="CenturyGothic"/>
          <w:szCs w:val="18"/>
        </w:rPr>
        <w:t xml:space="preserve"> </w:t>
      </w:r>
      <w:r w:rsidRPr="0038696E">
        <w:rPr>
          <w:rFonts w:ascii="CenturyGothic" w:hAnsi="CenturyGothic" w:cs="CenturyGothic"/>
          <w:szCs w:val="18"/>
        </w:rPr>
        <w:t>evaluación del riesgo.</w:t>
      </w:r>
    </w:p>
    <w:p w:rsidR="00AF1BC4" w:rsidRPr="0038696E"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Los lugares donde se realicen dichas actividades estarán delimitados y señalizados mediante</w:t>
      </w:r>
      <w:r>
        <w:rPr>
          <w:rFonts w:ascii="CenturyGothic" w:hAnsi="CenturyGothic" w:cs="CenturyGothic"/>
          <w:szCs w:val="18"/>
        </w:rPr>
        <w:t xml:space="preserve"> </w:t>
      </w:r>
      <w:r w:rsidRPr="0038696E">
        <w:rPr>
          <w:rFonts w:ascii="CenturyGothic" w:hAnsi="CenturyGothic" w:cs="CenturyGothic"/>
          <w:szCs w:val="18"/>
        </w:rPr>
        <w:t>paneles y señales claramente visibles. Estas áreas no podrán ser accesibles a personas ajenas</w:t>
      </w:r>
      <w:r>
        <w:rPr>
          <w:rFonts w:ascii="CenturyGothic" w:hAnsi="CenturyGothic" w:cs="CenturyGothic"/>
          <w:szCs w:val="18"/>
        </w:rPr>
        <w:t xml:space="preserve"> </w:t>
      </w:r>
      <w:r w:rsidRPr="0038696E">
        <w:rPr>
          <w:rFonts w:ascii="CenturyGothic" w:hAnsi="CenturyGothic" w:cs="CenturyGothic"/>
          <w:szCs w:val="18"/>
        </w:rPr>
        <w:t>al trabajo y quedará prohibido beber, comer y fumar en las mismas.</w:t>
      </w:r>
    </w:p>
    <w:p w:rsidR="00130013" w:rsidRPr="00130013" w:rsidRDefault="00130013" w:rsidP="00130013">
      <w:pPr>
        <w:pStyle w:val="LAMET03"/>
        <w:rPr>
          <w:rFonts w:ascii="CenturyGothic" w:hAnsi="CenturyGothic" w:cs="CenturyGothic"/>
        </w:rPr>
      </w:pPr>
    </w:p>
    <w:p w:rsidR="00130013" w:rsidRDefault="00130013" w:rsidP="00130013">
      <w:pPr>
        <w:pStyle w:val="LAMET03"/>
        <w:rPr>
          <w:rFonts w:ascii="CenturyGothic" w:hAnsi="CenturyGothic" w:cs="CenturyGothic"/>
        </w:rPr>
      </w:pPr>
    </w:p>
    <w:p w:rsidR="00130013" w:rsidRDefault="0045799A" w:rsidP="00130013">
      <w:pPr>
        <w:pStyle w:val="LAMET03"/>
        <w:rPr>
          <w:rFonts w:ascii="CenturyGothic" w:hAnsi="CenturyGothic" w:cs="CenturyGothic"/>
        </w:rPr>
      </w:pPr>
      <w:r>
        <w:rPr>
          <w:rFonts w:ascii="CenturyGothic" w:hAnsi="CenturyGothic" w:cs="CenturyGothic"/>
        </w:rPr>
        <w:t xml:space="preserve">4.3 </w:t>
      </w:r>
      <w:r w:rsidR="00130013" w:rsidRPr="00130013">
        <w:rPr>
          <w:rFonts w:ascii="CenturyGothic" w:hAnsi="CenturyGothic" w:cs="CenturyGothic"/>
        </w:rPr>
        <w:t>Medidas de higiene personal y protección individual (Art. 9 del RD 396/2006)</w:t>
      </w:r>
    </w:p>
    <w:p w:rsidR="00130013" w:rsidRPr="00130013" w:rsidRDefault="00130013" w:rsidP="00130013">
      <w:pPr>
        <w:pStyle w:val="LAMET03"/>
        <w:rPr>
          <w:rFonts w:ascii="CenturyGothic" w:hAnsi="CenturyGothic" w:cs="CenturyGothic"/>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Será responsabilidad del contratista la adopción de las medidas necesarias para que los</w:t>
      </w:r>
      <w:r>
        <w:rPr>
          <w:rFonts w:ascii="CenturyGothic" w:hAnsi="CenturyGothic" w:cs="CenturyGothic"/>
          <w:szCs w:val="18"/>
        </w:rPr>
        <w:t xml:space="preserve"> </w:t>
      </w:r>
      <w:r w:rsidRPr="0038696E">
        <w:rPr>
          <w:rFonts w:ascii="CenturyGothic" w:hAnsi="CenturyGothic" w:cs="CenturyGothic"/>
          <w:szCs w:val="18"/>
        </w:rPr>
        <w:t>trabajadores con riesgo de exposición al amianto dispongan de:</w:t>
      </w:r>
    </w:p>
    <w:p w:rsidR="002D38C8" w:rsidRPr="0038696E" w:rsidRDefault="002D38C8"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Instalaciones sanitarias apropiadas y adecuadas para su aseo personal, con un</w:t>
      </w:r>
      <w:r w:rsidR="002D38C8">
        <w:rPr>
          <w:rFonts w:ascii="CenturyGothic" w:hAnsi="CenturyGothic" w:cs="CenturyGothic"/>
          <w:szCs w:val="18"/>
        </w:rPr>
        <w:t xml:space="preserve"> </w:t>
      </w:r>
      <w:r w:rsidR="002D38C8" w:rsidRPr="0038696E">
        <w:rPr>
          <w:rFonts w:ascii="CenturyGothic" w:hAnsi="CenturyGothic" w:cs="CenturyGothic"/>
          <w:szCs w:val="18"/>
        </w:rPr>
        <w:t>periodo de tiempo mínimo, dentro de la jornada laboral, de diez minutos antes de la</w:t>
      </w:r>
      <w:r w:rsidR="002D38C8">
        <w:rPr>
          <w:rFonts w:ascii="CenturyGothic" w:hAnsi="CenturyGothic" w:cs="CenturyGothic"/>
          <w:szCs w:val="18"/>
        </w:rPr>
        <w:t xml:space="preserve"> </w:t>
      </w:r>
      <w:r w:rsidR="002D38C8" w:rsidRPr="0038696E">
        <w:rPr>
          <w:rFonts w:ascii="CenturyGothic" w:hAnsi="CenturyGothic" w:cs="CenturyGothic"/>
          <w:szCs w:val="18"/>
        </w:rPr>
        <w:t>comida y otros diez minutos antes de abandonar el trabajo.</w:t>
      </w:r>
    </w:p>
    <w:p w:rsidR="00AF1BC4" w:rsidRPr="0038696E" w:rsidRDefault="00AF1BC4"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Ropa de protección apropiada o ropa especial adecuada, facilitada por el</w:t>
      </w:r>
      <w:r w:rsidR="002D38C8">
        <w:rPr>
          <w:rFonts w:ascii="CenturyGothic" w:hAnsi="CenturyGothic" w:cs="CenturyGothic"/>
          <w:szCs w:val="18"/>
        </w:rPr>
        <w:t xml:space="preserve"> </w:t>
      </w:r>
      <w:r w:rsidR="002D38C8" w:rsidRPr="0038696E">
        <w:rPr>
          <w:rFonts w:ascii="CenturyGothic" w:hAnsi="CenturyGothic" w:cs="CenturyGothic"/>
          <w:szCs w:val="18"/>
        </w:rPr>
        <w:t>contratista. Ésta será de uso obligatorio durante el tiempo de permanencia en las</w:t>
      </w:r>
      <w:r w:rsidR="002D38C8">
        <w:rPr>
          <w:rFonts w:ascii="CenturyGothic" w:hAnsi="CenturyGothic" w:cs="CenturyGothic"/>
          <w:szCs w:val="18"/>
        </w:rPr>
        <w:t xml:space="preserve"> </w:t>
      </w:r>
      <w:r w:rsidR="002D38C8" w:rsidRPr="0038696E">
        <w:rPr>
          <w:rFonts w:ascii="CenturyGothic" w:hAnsi="CenturyGothic" w:cs="CenturyGothic"/>
          <w:szCs w:val="18"/>
        </w:rPr>
        <w:t>zonas en que exista exposición al amianto y necesariamente sustituida por la ropa de</w:t>
      </w:r>
      <w:r w:rsidR="002D38C8">
        <w:rPr>
          <w:rFonts w:ascii="CenturyGothic" w:hAnsi="CenturyGothic" w:cs="CenturyGothic"/>
          <w:szCs w:val="18"/>
        </w:rPr>
        <w:t xml:space="preserve"> </w:t>
      </w:r>
      <w:r w:rsidR="002D38C8" w:rsidRPr="0038696E">
        <w:rPr>
          <w:rFonts w:ascii="CenturyGothic" w:hAnsi="CenturyGothic" w:cs="CenturyGothic"/>
          <w:szCs w:val="18"/>
        </w:rPr>
        <w:t>calle antes de abandonar el centro de trabajo. Del mismo modo, se responsabilizará</w:t>
      </w:r>
      <w:r w:rsidR="002D38C8">
        <w:rPr>
          <w:rFonts w:ascii="CenturyGothic" w:hAnsi="CenturyGothic" w:cs="CenturyGothic"/>
          <w:szCs w:val="18"/>
        </w:rPr>
        <w:t xml:space="preserve"> </w:t>
      </w:r>
      <w:r w:rsidR="002D38C8" w:rsidRPr="0038696E">
        <w:rPr>
          <w:rFonts w:ascii="CenturyGothic" w:hAnsi="CenturyGothic" w:cs="CenturyGothic"/>
          <w:szCs w:val="18"/>
        </w:rPr>
        <w:t>del lavado y descontaminación de la ropa de trabajo, quedando prohibido que los</w:t>
      </w:r>
      <w:r w:rsidR="002D38C8">
        <w:rPr>
          <w:rFonts w:ascii="CenturyGothic" w:hAnsi="CenturyGothic" w:cs="CenturyGothic"/>
          <w:szCs w:val="18"/>
        </w:rPr>
        <w:t xml:space="preserve"> </w:t>
      </w:r>
      <w:r w:rsidR="002D38C8" w:rsidRPr="0038696E">
        <w:rPr>
          <w:rFonts w:ascii="CenturyGothic" w:hAnsi="CenturyGothic" w:cs="CenturyGothic"/>
          <w:szCs w:val="18"/>
        </w:rPr>
        <w:t>trabajadores laven la ropa en su domicilio. Cuando contratase dichas operaciones</w:t>
      </w:r>
      <w:r w:rsidR="002D38C8">
        <w:rPr>
          <w:rFonts w:ascii="CenturyGothic" w:hAnsi="CenturyGothic" w:cs="CenturyGothic"/>
          <w:szCs w:val="18"/>
        </w:rPr>
        <w:t xml:space="preserve"> </w:t>
      </w:r>
      <w:r w:rsidR="002D38C8" w:rsidRPr="0038696E">
        <w:rPr>
          <w:rFonts w:ascii="CenturyGothic" w:hAnsi="CenturyGothic" w:cs="CenturyGothic"/>
          <w:szCs w:val="18"/>
        </w:rPr>
        <w:t>con empresas especializadas, tendrá la obligación de asegurarse de que la ropa se</w:t>
      </w:r>
      <w:r w:rsidR="002D38C8">
        <w:rPr>
          <w:rFonts w:ascii="CenturyGothic" w:hAnsi="CenturyGothic" w:cs="CenturyGothic"/>
          <w:szCs w:val="18"/>
        </w:rPr>
        <w:t xml:space="preserve"> </w:t>
      </w:r>
      <w:r w:rsidR="002D38C8" w:rsidRPr="0038696E">
        <w:rPr>
          <w:rFonts w:ascii="CenturyGothic" w:hAnsi="CenturyGothic" w:cs="CenturyGothic"/>
          <w:szCs w:val="18"/>
        </w:rPr>
        <w:t>envía en recipientes cerrados y etiquetados con las advertencias precisas.</w:t>
      </w:r>
    </w:p>
    <w:p w:rsidR="00AF1BC4" w:rsidRPr="0038696E" w:rsidRDefault="00AF1BC4"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Instalaciones o lugares para guardar de manera separada la ropa de trabajo o de</w:t>
      </w:r>
      <w:r w:rsidR="002D38C8">
        <w:rPr>
          <w:rFonts w:ascii="CenturyGothic" w:hAnsi="CenturyGothic" w:cs="CenturyGothic"/>
          <w:szCs w:val="18"/>
        </w:rPr>
        <w:t xml:space="preserve"> </w:t>
      </w:r>
      <w:r w:rsidR="002D38C8" w:rsidRPr="0038696E">
        <w:rPr>
          <w:rFonts w:ascii="CenturyGothic" w:hAnsi="CenturyGothic" w:cs="CenturyGothic"/>
          <w:szCs w:val="18"/>
        </w:rPr>
        <w:t>protección y la ropa de calle.</w:t>
      </w:r>
    </w:p>
    <w:p w:rsidR="00AF1BC4" w:rsidRPr="0038696E" w:rsidRDefault="00AF1BC4" w:rsidP="002D38C8">
      <w:pPr>
        <w:autoSpaceDE w:val="0"/>
        <w:autoSpaceDN w:val="0"/>
        <w:adjustRightInd w:val="0"/>
        <w:rPr>
          <w:rFonts w:ascii="CenturyGothic" w:hAnsi="CenturyGothic" w:cs="CenturyGothic"/>
          <w:szCs w:val="18"/>
        </w:rPr>
      </w:pP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38696E">
        <w:rPr>
          <w:rFonts w:ascii="CenturyGothic" w:hAnsi="CenturyGothic" w:cs="CenturyGothic"/>
          <w:szCs w:val="18"/>
        </w:rPr>
        <w:t xml:space="preserve"> Un lugar determinado para el almacenamiento adecuado de los equipos de</w:t>
      </w:r>
      <w:r w:rsidR="002D38C8">
        <w:rPr>
          <w:rFonts w:ascii="CenturyGothic" w:hAnsi="CenturyGothic" w:cs="CenturyGothic"/>
          <w:szCs w:val="18"/>
        </w:rPr>
        <w:t xml:space="preserve"> </w:t>
      </w:r>
      <w:r w:rsidR="002D38C8" w:rsidRPr="0038696E">
        <w:rPr>
          <w:rFonts w:ascii="CenturyGothic" w:hAnsi="CenturyGothic" w:cs="CenturyGothic"/>
          <w:szCs w:val="18"/>
        </w:rPr>
        <w:t>protección. Se verificará que éstos se limpian con regularidad y se comprobará su</w:t>
      </w:r>
      <w:r w:rsidR="002D38C8">
        <w:rPr>
          <w:rFonts w:ascii="CenturyGothic" w:hAnsi="CenturyGothic" w:cs="CenturyGothic"/>
          <w:szCs w:val="18"/>
        </w:rPr>
        <w:t xml:space="preserve"> </w:t>
      </w:r>
      <w:r w:rsidR="002D38C8" w:rsidRPr="0038696E">
        <w:rPr>
          <w:rFonts w:ascii="CenturyGothic" w:hAnsi="CenturyGothic" w:cs="CenturyGothic"/>
          <w:szCs w:val="18"/>
        </w:rPr>
        <w:t>buen funcionamiento, si fuera posible con anterioridad, y en todo caso después de</w:t>
      </w:r>
      <w:r w:rsidR="002D38C8">
        <w:rPr>
          <w:rFonts w:ascii="CenturyGothic" w:hAnsi="CenturyGothic" w:cs="CenturyGothic"/>
          <w:szCs w:val="18"/>
        </w:rPr>
        <w:t xml:space="preserve"> </w:t>
      </w:r>
      <w:r w:rsidR="002D38C8" w:rsidRPr="0038696E">
        <w:rPr>
          <w:rFonts w:ascii="CenturyGothic" w:hAnsi="CenturyGothic" w:cs="CenturyGothic"/>
          <w:szCs w:val="18"/>
        </w:rPr>
        <w:t>cada utilización, reparando o sustituyendo los equipos defectuosos antes de un nuevo</w:t>
      </w:r>
      <w:r w:rsidR="002D38C8">
        <w:rPr>
          <w:rFonts w:ascii="CenturyGothic" w:hAnsi="CenturyGothic" w:cs="CenturyGothic"/>
          <w:szCs w:val="18"/>
        </w:rPr>
        <w:t xml:space="preserve"> </w:t>
      </w:r>
      <w:r w:rsidR="002D38C8" w:rsidRPr="0038696E">
        <w:rPr>
          <w:rFonts w:ascii="CenturyGothic" w:hAnsi="CenturyGothic" w:cs="CenturyGothic"/>
          <w:szCs w:val="18"/>
        </w:rPr>
        <w:t>uso.</w:t>
      </w:r>
    </w:p>
    <w:p w:rsidR="002D38C8" w:rsidRPr="0038696E"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38696E">
        <w:rPr>
          <w:rFonts w:ascii="CenturyGothic" w:hAnsi="CenturyGothic" w:cs="CenturyGothic"/>
          <w:szCs w:val="18"/>
        </w:rPr>
        <w:t>El coste de las medidas relativas a la seguridad y la salud en el trabajo establecidas no podrá</w:t>
      </w:r>
      <w:r>
        <w:rPr>
          <w:rFonts w:ascii="CenturyGothic" w:hAnsi="CenturyGothic" w:cs="CenturyGothic"/>
          <w:szCs w:val="18"/>
        </w:rPr>
        <w:t xml:space="preserve"> </w:t>
      </w:r>
      <w:r w:rsidRPr="0038696E">
        <w:rPr>
          <w:rFonts w:ascii="CenturyGothic" w:hAnsi="CenturyGothic" w:cs="CenturyGothic"/>
          <w:szCs w:val="18"/>
        </w:rPr>
        <w:t>recaer en modo alguno sobre los trabajadores.</w:t>
      </w:r>
    </w:p>
    <w:p w:rsidR="00130013" w:rsidRPr="00130013" w:rsidRDefault="00130013" w:rsidP="00130013">
      <w:pPr>
        <w:pStyle w:val="LAMET03"/>
        <w:rPr>
          <w:rFonts w:ascii="CenturyGothic" w:hAnsi="CenturyGothic" w:cs="CenturyGothic"/>
        </w:rPr>
      </w:pPr>
    </w:p>
    <w:p w:rsidR="00443403" w:rsidRDefault="00443403">
      <w:pPr>
        <w:jc w:val="left"/>
        <w:rPr>
          <w:rFonts w:ascii="CenturyGothic" w:eastAsiaTheme="minorHAnsi" w:hAnsi="CenturyGothic" w:cs="CenturyGothic"/>
          <w:b/>
          <w:bCs/>
          <w:color w:val="365F91" w:themeColor="accent1" w:themeShade="BF"/>
          <w:spacing w:val="20"/>
          <w:szCs w:val="18"/>
          <w:lang w:eastAsia="en-US"/>
        </w:rPr>
      </w:pPr>
      <w:r>
        <w:rPr>
          <w:rFonts w:ascii="CenturyGothic" w:hAnsi="CenturyGothic" w:cs="CenturyGothic"/>
        </w:rPr>
        <w:br w:type="page"/>
      </w:r>
    </w:p>
    <w:p w:rsidR="00130013" w:rsidRPr="00130013" w:rsidRDefault="0045799A" w:rsidP="00130013">
      <w:pPr>
        <w:pStyle w:val="LAMET03"/>
        <w:rPr>
          <w:rFonts w:ascii="CenturyGothic" w:hAnsi="CenturyGothic" w:cs="CenturyGothic"/>
        </w:rPr>
      </w:pPr>
      <w:r>
        <w:rPr>
          <w:rFonts w:ascii="CenturyGothic" w:hAnsi="CenturyGothic" w:cs="CenturyGothic"/>
        </w:rPr>
        <w:lastRenderedPageBreak/>
        <w:t xml:space="preserve">4.4 </w:t>
      </w:r>
      <w:r w:rsidR="00130013" w:rsidRPr="00130013">
        <w:rPr>
          <w:rFonts w:ascii="CenturyGothic" w:hAnsi="CenturyGothic" w:cs="CenturyGothic"/>
        </w:rPr>
        <w:t>Disposiciones específicas para determinadas actividades (Art. 10 del RD 396/2006)</w:t>
      </w:r>
    </w:p>
    <w:p w:rsidR="002D38C8"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C</w:t>
      </w:r>
      <w:r w:rsidRPr="0038696E">
        <w:rPr>
          <w:rFonts w:ascii="CenturyGothic" w:hAnsi="CenturyGothic" w:cs="CenturyGothic"/>
          <w:szCs w:val="18"/>
        </w:rPr>
        <w:t>uando se prevea la posibilidad de que se sobrepase el umbral del VLA-ED de 0,1 fibras por</w:t>
      </w:r>
      <w:r>
        <w:rPr>
          <w:rFonts w:ascii="CenturyGothic" w:hAnsi="CenturyGothic" w:cs="CenturyGothic"/>
          <w:szCs w:val="18"/>
        </w:rPr>
        <w:t xml:space="preserve"> </w:t>
      </w:r>
      <w:r w:rsidRPr="0038696E">
        <w:rPr>
          <w:rFonts w:ascii="CenturyGothic" w:hAnsi="CenturyGothic" w:cs="CenturyGothic"/>
          <w:szCs w:val="18"/>
        </w:rPr>
        <w:t>centímetro cúbico para un período de ocho horas, a pesar de utilizarse medidas técnicas</w:t>
      </w:r>
      <w:r>
        <w:rPr>
          <w:rFonts w:ascii="CenturyGothic" w:hAnsi="CenturyGothic" w:cs="CenturyGothic"/>
          <w:szCs w:val="18"/>
        </w:rPr>
        <w:t xml:space="preserve"> </w:t>
      </w:r>
      <w:r w:rsidRPr="0038696E">
        <w:rPr>
          <w:rFonts w:ascii="CenturyGothic" w:hAnsi="CenturyGothic" w:cs="CenturyGothic"/>
          <w:szCs w:val="18"/>
        </w:rPr>
        <w:t>preventivas tendentes a limitar el contenido de amianto en el aire, el contratista adoptará las</w:t>
      </w:r>
      <w:r>
        <w:rPr>
          <w:rFonts w:ascii="CenturyGothic" w:hAnsi="CenturyGothic" w:cs="CenturyGothic"/>
          <w:szCs w:val="18"/>
        </w:rPr>
        <w:t xml:space="preserve"> </w:t>
      </w:r>
      <w:r w:rsidRPr="0038696E">
        <w:rPr>
          <w:rFonts w:ascii="CenturyGothic" w:hAnsi="CenturyGothic" w:cs="CenturyGothic"/>
          <w:szCs w:val="18"/>
        </w:rPr>
        <w:t>siguientes medidas complementarias:</w:t>
      </w:r>
    </w:p>
    <w:p w:rsidR="002D38C8"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 Los trabajadores recibirán un equipo de protección individual de las vías respiratorias</w:t>
      </w:r>
      <w:r>
        <w:rPr>
          <w:rFonts w:ascii="CenturyGothic" w:hAnsi="CenturyGothic" w:cs="CenturyGothic"/>
          <w:szCs w:val="18"/>
        </w:rPr>
        <w:t xml:space="preserve"> </w:t>
      </w:r>
      <w:r w:rsidRPr="00915DC9">
        <w:rPr>
          <w:rFonts w:ascii="CenturyGothic" w:hAnsi="CenturyGothic" w:cs="CenturyGothic"/>
          <w:szCs w:val="18"/>
        </w:rPr>
        <w:t>apropiado y los demás equipos de protección individual que sean necesarios,</w:t>
      </w:r>
      <w:r>
        <w:rPr>
          <w:rFonts w:ascii="CenturyGothic" w:hAnsi="CenturyGothic" w:cs="CenturyGothic"/>
          <w:szCs w:val="18"/>
        </w:rPr>
        <w:t xml:space="preserve"> </w:t>
      </w:r>
      <w:r w:rsidRPr="00915DC9">
        <w:rPr>
          <w:rFonts w:ascii="CenturyGothic" w:hAnsi="CenturyGothic" w:cs="CenturyGothic"/>
          <w:szCs w:val="18"/>
        </w:rPr>
        <w:t>velando el contratista por el uso efectivo de los mismos.</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 Se instalarán paneles de advertencia para indicar que es posible que se sobrepase el</w:t>
      </w:r>
      <w:r>
        <w:rPr>
          <w:rFonts w:ascii="CenturyGothic" w:hAnsi="CenturyGothic" w:cs="CenturyGothic"/>
          <w:szCs w:val="18"/>
        </w:rPr>
        <w:t xml:space="preserve"> </w:t>
      </w:r>
      <w:r w:rsidRPr="00915DC9">
        <w:rPr>
          <w:rFonts w:ascii="CenturyGothic" w:hAnsi="CenturyGothic" w:cs="CenturyGothic"/>
          <w:szCs w:val="18"/>
        </w:rPr>
        <w:t>valor límite fijado.</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 Se evitará la dispersión de polvo procedente del amianto o de materiales que lo</w:t>
      </w:r>
      <w:r>
        <w:rPr>
          <w:rFonts w:ascii="CenturyGothic" w:hAnsi="CenturyGothic" w:cs="CenturyGothic"/>
          <w:szCs w:val="18"/>
        </w:rPr>
        <w:t xml:space="preserve"> </w:t>
      </w:r>
      <w:r w:rsidRPr="00915DC9">
        <w:rPr>
          <w:rFonts w:ascii="CenturyGothic" w:hAnsi="CenturyGothic" w:cs="CenturyGothic"/>
          <w:szCs w:val="18"/>
        </w:rPr>
        <w:t>contengan, fuera de los locales o lugares de acción.</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 Se supervisará la correcta aplicación de los procedimientos de trabajo y de las</w:t>
      </w:r>
      <w:r>
        <w:rPr>
          <w:rFonts w:ascii="CenturyGothic" w:hAnsi="CenturyGothic" w:cs="CenturyGothic"/>
          <w:szCs w:val="18"/>
        </w:rPr>
        <w:t xml:space="preserve"> </w:t>
      </w:r>
      <w:r w:rsidRPr="00915DC9">
        <w:rPr>
          <w:rFonts w:ascii="CenturyGothic" w:hAnsi="CenturyGothic" w:cs="CenturyGothic"/>
          <w:szCs w:val="18"/>
        </w:rPr>
        <w:t>medidas preventivas previstas, por una persona que cuente con los conocimientos, la</w:t>
      </w:r>
      <w:r>
        <w:rPr>
          <w:rFonts w:ascii="CenturyGothic" w:hAnsi="CenturyGothic" w:cs="CenturyGothic"/>
          <w:szCs w:val="18"/>
        </w:rPr>
        <w:t xml:space="preserve"> </w:t>
      </w:r>
      <w:r w:rsidRPr="00915DC9">
        <w:rPr>
          <w:rFonts w:ascii="CenturyGothic" w:hAnsi="CenturyGothic" w:cs="CenturyGothic"/>
          <w:szCs w:val="18"/>
        </w:rPr>
        <w:t>cualificación y la experiencia necesarios en estas actividades y con la formación</w:t>
      </w:r>
      <w:r>
        <w:rPr>
          <w:rFonts w:ascii="CenturyGothic" w:hAnsi="CenturyGothic" w:cs="CenturyGothic"/>
          <w:szCs w:val="18"/>
        </w:rPr>
        <w:t xml:space="preserve"> </w:t>
      </w:r>
      <w:r w:rsidRPr="00915DC9">
        <w:rPr>
          <w:rFonts w:ascii="CenturyGothic" w:hAnsi="CenturyGothic" w:cs="CenturyGothic"/>
          <w:szCs w:val="18"/>
        </w:rPr>
        <w:t>preventiva correspondiente como mínimo a las funciones del nivel básico.</w:t>
      </w:r>
    </w:p>
    <w:p w:rsidR="002D38C8" w:rsidRPr="00915DC9" w:rsidRDefault="002D38C8" w:rsidP="002D38C8">
      <w:pPr>
        <w:autoSpaceDE w:val="0"/>
        <w:autoSpaceDN w:val="0"/>
        <w:adjustRightInd w:val="0"/>
        <w:rPr>
          <w:rFonts w:ascii="CenturyGothic" w:hAnsi="CenturyGothic" w:cs="CenturyGothic"/>
          <w:szCs w:val="18"/>
        </w:rPr>
      </w:pPr>
    </w:p>
    <w:p w:rsidR="00130013" w:rsidRDefault="00130013" w:rsidP="00130013">
      <w:pPr>
        <w:pStyle w:val="LAMET03"/>
        <w:rPr>
          <w:rFonts w:ascii="CenturyGothic" w:hAnsi="CenturyGothic" w:cs="CenturyGothic"/>
        </w:rPr>
      </w:pPr>
    </w:p>
    <w:p w:rsidR="00ED2658" w:rsidRDefault="00ED2658" w:rsidP="00B13BC0">
      <w:pPr>
        <w:pStyle w:val="LAMET03"/>
        <w:rPr>
          <w:rFonts w:ascii="CenturyGothic" w:hAnsi="CenturyGothic" w:cs="CenturyGothic"/>
        </w:rPr>
      </w:pPr>
    </w:p>
    <w:p w:rsidR="002362BB" w:rsidRPr="00130013" w:rsidRDefault="002362BB" w:rsidP="00B13BC0">
      <w:pPr>
        <w:pStyle w:val="LAMET03"/>
        <w:rPr>
          <w:rFonts w:ascii="CenturyGothic" w:hAnsi="CenturyGothic" w:cs="CenturyGothic"/>
        </w:rPr>
      </w:pPr>
    </w:p>
    <w:p w:rsidR="00130013" w:rsidRPr="00234CDE" w:rsidRDefault="00130013" w:rsidP="00130013">
      <w:pPr>
        <w:pStyle w:val="LAMET02"/>
      </w:pPr>
      <w:r>
        <w:t>AM4.</w:t>
      </w:r>
      <w:r w:rsidR="0045799A">
        <w:t>5</w:t>
      </w:r>
      <w:r>
        <w:t xml:space="preserve"> PLAN DE DESAMIANTADO</w:t>
      </w:r>
    </w:p>
    <w:p w:rsidR="00130013" w:rsidRDefault="00130013" w:rsidP="00ED2658">
      <w:pPr>
        <w:pStyle w:val="LAMET03"/>
        <w:rPr>
          <w:u w:val="single"/>
        </w:rPr>
      </w:pPr>
    </w:p>
    <w:p w:rsidR="00130013" w:rsidRDefault="0045799A" w:rsidP="00ED2658">
      <w:pPr>
        <w:pStyle w:val="LAMET03"/>
        <w:rPr>
          <w:u w:val="single"/>
        </w:rPr>
      </w:pPr>
      <w:r>
        <w:rPr>
          <w:u w:val="single"/>
        </w:rPr>
        <w:t xml:space="preserve">5.1 </w:t>
      </w:r>
      <w:r w:rsidR="00130013">
        <w:rPr>
          <w:u w:val="single"/>
        </w:rPr>
        <w:t>Consideraciones previas a la elaboración del Plan</w:t>
      </w:r>
    </w:p>
    <w:p w:rsidR="00130013" w:rsidRDefault="00130013" w:rsidP="00ED2658">
      <w:pPr>
        <w:pStyle w:val="LAMET03"/>
        <w:rPr>
          <w:u w:val="single"/>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Antes del comienzo de cada trabajo con riesgo de exposición al amianto, el contratista</w:t>
      </w:r>
      <w:r>
        <w:rPr>
          <w:rFonts w:ascii="CenturyGothic" w:hAnsi="CenturyGothic" w:cs="CenturyGothic"/>
          <w:szCs w:val="18"/>
        </w:rPr>
        <w:t xml:space="preserve"> </w:t>
      </w:r>
      <w:r w:rsidRPr="00915DC9">
        <w:rPr>
          <w:rFonts w:ascii="CenturyGothic" w:hAnsi="CenturyGothic" w:cs="CenturyGothic"/>
          <w:szCs w:val="18"/>
        </w:rPr>
        <w:t>elaborará su correspondiente plan de trabajo, donde prevea que el amianto o los materiales</w:t>
      </w:r>
      <w:r>
        <w:rPr>
          <w:rFonts w:ascii="CenturyGothic" w:hAnsi="CenturyGothic" w:cs="CenturyGothic"/>
          <w:szCs w:val="18"/>
        </w:rPr>
        <w:t xml:space="preserve"> </w:t>
      </w:r>
      <w:r w:rsidRPr="00915DC9">
        <w:rPr>
          <w:rFonts w:ascii="CenturyGothic" w:hAnsi="CenturyGothic" w:cs="CenturyGothic"/>
          <w:szCs w:val="18"/>
        </w:rPr>
        <w:t>que lo contengan se eliminarán antes de aplicar las técnicas de demolición y que se</w:t>
      </w:r>
      <w:r>
        <w:rPr>
          <w:rFonts w:ascii="CenturyGothic" w:hAnsi="CenturyGothic" w:cs="CenturyGothic"/>
          <w:szCs w:val="18"/>
        </w:rPr>
        <w:t xml:space="preserve"> </w:t>
      </w:r>
      <w:r w:rsidRPr="00915DC9">
        <w:rPr>
          <w:rFonts w:ascii="CenturyGothic" w:hAnsi="CenturyGothic" w:cs="CenturyGothic"/>
          <w:szCs w:val="18"/>
        </w:rPr>
        <w:t>garantiza que no existen riesgos debidos a la exposición al amianto en el lugar de trabajo,</w:t>
      </w:r>
      <w:r>
        <w:rPr>
          <w:rFonts w:ascii="CenturyGothic" w:hAnsi="CenturyGothic" w:cs="CenturyGothic"/>
          <w:szCs w:val="18"/>
        </w:rPr>
        <w:t xml:space="preserve"> </w:t>
      </w:r>
      <w:r w:rsidRPr="00915DC9">
        <w:rPr>
          <w:rFonts w:ascii="CenturyGothic" w:hAnsi="CenturyGothic" w:cs="CenturyGothic"/>
          <w:szCs w:val="18"/>
        </w:rPr>
        <w:t>una vez terminadas las obras de demolición o de retirada del amianto.</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Para la elaboración del plan de trabajo serán consultados los representantes de los</w:t>
      </w:r>
      <w:r>
        <w:rPr>
          <w:rFonts w:ascii="CenturyGothic" w:hAnsi="CenturyGothic" w:cs="CenturyGothic"/>
          <w:szCs w:val="18"/>
        </w:rPr>
        <w:t xml:space="preserve"> </w:t>
      </w:r>
      <w:r w:rsidRPr="00915DC9">
        <w:rPr>
          <w:rFonts w:ascii="CenturyGothic" w:hAnsi="CenturyGothic" w:cs="CenturyGothic"/>
          <w:szCs w:val="18"/>
        </w:rPr>
        <w:t>trabajadores, y será conocido por todos los agentes intervinientes, en especial por los</w:t>
      </w:r>
      <w:r>
        <w:rPr>
          <w:rFonts w:ascii="CenturyGothic" w:hAnsi="CenturyGothic" w:cs="CenturyGothic"/>
          <w:szCs w:val="18"/>
        </w:rPr>
        <w:t xml:space="preserve"> </w:t>
      </w:r>
      <w:r w:rsidRPr="00915DC9">
        <w:rPr>
          <w:rFonts w:ascii="CenturyGothic" w:hAnsi="CenturyGothic" w:cs="CenturyGothic"/>
          <w:szCs w:val="18"/>
        </w:rPr>
        <w:t>trabajadores y recursos preventivos, que velarán por el cumplimiento del mismo.</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El plan deberá estar aprobado por la Autoridad Laboral en los plazos y términos indicados en</w:t>
      </w:r>
      <w:r>
        <w:rPr>
          <w:rFonts w:ascii="CenturyGothic" w:hAnsi="CenturyGothic" w:cs="CenturyGothic"/>
          <w:szCs w:val="18"/>
        </w:rPr>
        <w:t xml:space="preserve"> </w:t>
      </w:r>
      <w:r w:rsidRPr="00915DC9">
        <w:rPr>
          <w:rFonts w:ascii="CenturyGothic" w:hAnsi="CenturyGothic" w:cs="CenturyGothic"/>
          <w:szCs w:val="18"/>
        </w:rPr>
        <w:t>el artículo 12 "Tramitación de planes de trabajo" del RD 396/2006.</w:t>
      </w:r>
    </w:p>
    <w:p w:rsidR="00AF1BC4" w:rsidRPr="00915DC9" w:rsidRDefault="00AF1BC4"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En caso de que el contratista subcontrate con otros la realización de los trabajos de</w:t>
      </w:r>
      <w:r>
        <w:rPr>
          <w:rFonts w:ascii="CenturyGothic" w:hAnsi="CenturyGothic" w:cs="CenturyGothic"/>
          <w:szCs w:val="18"/>
        </w:rPr>
        <w:t xml:space="preserve"> </w:t>
      </w:r>
      <w:proofErr w:type="spellStart"/>
      <w:r w:rsidRPr="00915DC9">
        <w:rPr>
          <w:rFonts w:ascii="CenturyGothic" w:hAnsi="CenturyGothic" w:cs="CenturyGothic"/>
          <w:szCs w:val="18"/>
        </w:rPr>
        <w:t>desamiantado</w:t>
      </w:r>
      <w:proofErr w:type="spellEnd"/>
      <w:r w:rsidRPr="00915DC9">
        <w:rPr>
          <w:rFonts w:ascii="CenturyGothic" w:hAnsi="CenturyGothic" w:cs="CenturyGothic"/>
          <w:szCs w:val="18"/>
        </w:rPr>
        <w:t>, comprobará que dichos subcontratistas cuentan con el correspondiente plan</w:t>
      </w:r>
      <w:r>
        <w:rPr>
          <w:rFonts w:ascii="CenturyGothic" w:hAnsi="CenturyGothic" w:cs="CenturyGothic"/>
          <w:szCs w:val="18"/>
        </w:rPr>
        <w:t xml:space="preserve"> </w:t>
      </w:r>
      <w:r w:rsidRPr="00915DC9">
        <w:rPr>
          <w:rFonts w:ascii="CenturyGothic" w:hAnsi="CenturyGothic" w:cs="CenturyGothic"/>
          <w:szCs w:val="18"/>
        </w:rPr>
        <w:t>de trabajo, que remitirán a la empresa principal o contratista, una vez aprobado por la</w:t>
      </w:r>
      <w:r>
        <w:rPr>
          <w:rFonts w:ascii="CenturyGothic" w:hAnsi="CenturyGothic" w:cs="CenturyGothic"/>
          <w:szCs w:val="18"/>
        </w:rPr>
        <w:t xml:space="preserve"> </w:t>
      </w:r>
      <w:r w:rsidRPr="00915DC9">
        <w:rPr>
          <w:rFonts w:ascii="CenturyGothic" w:hAnsi="CenturyGothic" w:cs="CenturyGothic"/>
          <w:szCs w:val="18"/>
        </w:rPr>
        <w:t>autoridad laboral correspondiente.</w:t>
      </w:r>
    </w:p>
    <w:p w:rsidR="002D38C8" w:rsidRPr="00915DC9" w:rsidRDefault="002D38C8" w:rsidP="002D38C8">
      <w:pPr>
        <w:autoSpaceDE w:val="0"/>
        <w:autoSpaceDN w:val="0"/>
        <w:adjustRightInd w:val="0"/>
        <w:rPr>
          <w:rFonts w:ascii="CenturyGothic" w:hAnsi="CenturyGothic" w:cs="CenturyGothic"/>
          <w:szCs w:val="18"/>
        </w:rPr>
      </w:pPr>
    </w:p>
    <w:p w:rsidR="00130013" w:rsidRDefault="00130013" w:rsidP="00ED2658">
      <w:pPr>
        <w:pStyle w:val="LAMET03"/>
        <w:rPr>
          <w:u w:val="single"/>
        </w:rPr>
      </w:pPr>
    </w:p>
    <w:p w:rsidR="00ED0FD8" w:rsidRPr="00ED2658" w:rsidRDefault="0045799A" w:rsidP="00ED2658">
      <w:pPr>
        <w:pStyle w:val="LAMET03"/>
        <w:rPr>
          <w:rFonts w:ascii="CenturyGothic" w:hAnsi="CenturyGothic" w:cs="CenturyGothic"/>
          <w:u w:val="single"/>
        </w:rPr>
      </w:pPr>
      <w:r>
        <w:rPr>
          <w:u w:val="single"/>
        </w:rPr>
        <w:t xml:space="preserve">5.2 </w:t>
      </w:r>
      <w:r w:rsidR="00130013">
        <w:rPr>
          <w:u w:val="single"/>
        </w:rPr>
        <w:t>Definición, clase y tipos de amianto</w:t>
      </w:r>
      <w:r w:rsidR="00540E3B" w:rsidRPr="00ED2658">
        <w:rPr>
          <w:u w:val="single"/>
        </w:rPr>
        <w:t xml:space="preserve"> </w:t>
      </w:r>
    </w:p>
    <w:p w:rsidR="00C4180F" w:rsidRDefault="00C4180F" w:rsidP="00ED0FD8">
      <w:pPr>
        <w:pStyle w:val="LAMET04"/>
      </w:pPr>
    </w:p>
    <w:p w:rsidR="002D38C8" w:rsidRPr="00915DC9"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El amianto, también llamado asbesto, es un grupo de minerales metamórficos fibrosos,</w:t>
      </w:r>
      <w:r>
        <w:rPr>
          <w:rFonts w:ascii="CenturyGothic" w:hAnsi="CenturyGothic" w:cs="CenturyGothic"/>
          <w:szCs w:val="18"/>
        </w:rPr>
        <w:t xml:space="preserve"> </w:t>
      </w:r>
      <w:r w:rsidRPr="00915DC9">
        <w:rPr>
          <w:rFonts w:ascii="CenturyGothic" w:hAnsi="CenturyGothic" w:cs="CenturyGothic"/>
          <w:szCs w:val="18"/>
        </w:rPr>
        <w:t>compuestos principalmente de silicatos de cadena doble.</w:t>
      </w:r>
    </w:p>
    <w:p w:rsidR="002D38C8" w:rsidRPr="00915DC9"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Los minerales de asbesto poseen fibras largas y resistentes que se pueden separar, con</w:t>
      </w:r>
      <w:r>
        <w:rPr>
          <w:rFonts w:ascii="CenturyGothic" w:hAnsi="CenturyGothic" w:cs="CenturyGothic"/>
          <w:szCs w:val="18"/>
        </w:rPr>
        <w:t xml:space="preserve"> </w:t>
      </w:r>
      <w:r w:rsidRPr="00915DC9">
        <w:rPr>
          <w:rFonts w:ascii="CenturyGothic" w:hAnsi="CenturyGothic" w:cs="CenturyGothic"/>
          <w:szCs w:val="18"/>
        </w:rPr>
        <w:t>suficiente flexibilidad como para ser entrelazadas y resistir altas temperaturas, características</w:t>
      </w:r>
      <w:r>
        <w:rPr>
          <w:rFonts w:ascii="CenturyGothic" w:hAnsi="CenturyGothic" w:cs="CenturyGothic"/>
          <w:szCs w:val="18"/>
        </w:rPr>
        <w:t xml:space="preserve"> </w:t>
      </w:r>
      <w:r w:rsidRPr="00915DC9">
        <w:rPr>
          <w:rFonts w:ascii="CenturyGothic" w:hAnsi="CenturyGothic" w:cs="CenturyGothic"/>
          <w:szCs w:val="18"/>
        </w:rPr>
        <w:t>que lo han convertido en un material muy usado en la construcción.</w:t>
      </w:r>
    </w:p>
    <w:p w:rsidR="002D38C8" w:rsidRDefault="002D38C8" w:rsidP="002D38C8">
      <w:pPr>
        <w:autoSpaceDE w:val="0"/>
        <w:autoSpaceDN w:val="0"/>
        <w:adjustRightInd w:val="0"/>
        <w:rPr>
          <w:rFonts w:ascii="CenturyGothic" w:hAnsi="CenturyGothic" w:cs="CenturyGothic"/>
          <w:szCs w:val="18"/>
        </w:rPr>
      </w:pPr>
    </w:p>
    <w:p w:rsidR="002D38C8" w:rsidRPr="00915DC9"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Clases de amianto:</w:t>
      </w:r>
    </w:p>
    <w:p w:rsidR="002D38C8" w:rsidRPr="00915DC9"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w:t>
      </w:r>
      <w:proofErr w:type="spellStart"/>
      <w:r w:rsidR="002D38C8" w:rsidRPr="00915DC9">
        <w:rPr>
          <w:rFonts w:ascii="CenturyGothic" w:hAnsi="CenturyGothic" w:cs="CenturyGothic"/>
          <w:szCs w:val="18"/>
        </w:rPr>
        <w:t>Crisotilo</w:t>
      </w:r>
      <w:proofErr w:type="spellEnd"/>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Amosita</w:t>
      </w:r>
    </w:p>
    <w:p w:rsidR="002D38C8" w:rsidRPr="00915DC9"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w:t>
      </w:r>
      <w:proofErr w:type="spellStart"/>
      <w:r w:rsidR="002D38C8" w:rsidRPr="00915DC9">
        <w:rPr>
          <w:rFonts w:ascii="CenturyGothic" w:hAnsi="CenturyGothic" w:cs="CenturyGothic"/>
          <w:szCs w:val="18"/>
        </w:rPr>
        <w:t>Crocidolita</w:t>
      </w:r>
      <w:proofErr w:type="spellEnd"/>
    </w:p>
    <w:p w:rsidR="002D38C8" w:rsidRPr="00915DC9"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Actinolita fibrosa</w:t>
      </w:r>
    </w:p>
    <w:p w:rsidR="002D38C8" w:rsidRPr="00915DC9"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w:t>
      </w:r>
      <w:proofErr w:type="spellStart"/>
      <w:r w:rsidR="002D38C8" w:rsidRPr="00915DC9">
        <w:rPr>
          <w:rFonts w:ascii="CenturyGothic" w:hAnsi="CenturyGothic" w:cs="CenturyGothic"/>
          <w:szCs w:val="18"/>
        </w:rPr>
        <w:t>Tremolita</w:t>
      </w:r>
      <w:proofErr w:type="spellEnd"/>
      <w:r w:rsidR="002D38C8" w:rsidRPr="00915DC9">
        <w:rPr>
          <w:rFonts w:ascii="CenturyGothic" w:hAnsi="CenturyGothic" w:cs="CenturyGothic"/>
          <w:szCs w:val="18"/>
        </w:rPr>
        <w:t xml:space="preserve"> fibrosa</w:t>
      </w:r>
    </w:p>
    <w:p w:rsidR="002D38C8" w:rsidRDefault="008C4F54"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w:t>
      </w:r>
      <w:proofErr w:type="spellStart"/>
      <w:r w:rsidR="002D38C8" w:rsidRPr="00915DC9">
        <w:rPr>
          <w:rFonts w:ascii="CenturyGothic" w:hAnsi="CenturyGothic" w:cs="CenturyGothic"/>
          <w:szCs w:val="18"/>
        </w:rPr>
        <w:t>Antofilita</w:t>
      </w:r>
      <w:proofErr w:type="spellEnd"/>
      <w:r w:rsidR="002D38C8" w:rsidRPr="00915DC9">
        <w:rPr>
          <w:rFonts w:ascii="CenturyGothic" w:hAnsi="CenturyGothic" w:cs="CenturyGothic"/>
          <w:szCs w:val="18"/>
        </w:rPr>
        <w:t xml:space="preserve"> fibrosa</w:t>
      </w:r>
    </w:p>
    <w:p w:rsidR="002D38C8" w:rsidRPr="00915DC9"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Los materiales que contienen amianto se dividen en dos grupos:</w:t>
      </w:r>
    </w:p>
    <w:p w:rsidR="00AF1BC4" w:rsidRPr="00915DC9" w:rsidRDefault="00AF1BC4" w:rsidP="002D38C8">
      <w:pPr>
        <w:autoSpaceDE w:val="0"/>
        <w:autoSpaceDN w:val="0"/>
        <w:adjustRightInd w:val="0"/>
        <w:rPr>
          <w:rFonts w:ascii="CenturyGothic" w:hAnsi="CenturyGothic" w:cs="CenturyGothic"/>
          <w:szCs w:val="18"/>
        </w:rPr>
      </w:pPr>
    </w:p>
    <w:p w:rsidR="002D38C8" w:rsidRPr="00915DC9" w:rsidRDefault="002D38C8" w:rsidP="008C4F54">
      <w:pPr>
        <w:autoSpaceDE w:val="0"/>
        <w:autoSpaceDN w:val="0"/>
        <w:adjustRightInd w:val="0"/>
        <w:ind w:firstLine="709"/>
        <w:rPr>
          <w:rFonts w:ascii="CenturyGothic" w:hAnsi="CenturyGothic" w:cs="CenturyGothic"/>
          <w:szCs w:val="18"/>
        </w:rPr>
      </w:pPr>
      <w:r w:rsidRPr="008C4F54">
        <w:rPr>
          <w:rFonts w:ascii="CenturyGothic" w:hAnsi="CenturyGothic" w:cs="CenturyGothic"/>
          <w:b/>
          <w:szCs w:val="18"/>
        </w:rPr>
        <w:t>· Friables:</w:t>
      </w:r>
      <w:r w:rsidRPr="00915DC9">
        <w:rPr>
          <w:rFonts w:ascii="CenturyGothic" w:hAnsi="CenturyGothic" w:cs="CenturyGothic"/>
          <w:szCs w:val="18"/>
        </w:rPr>
        <w:t xml:space="preserve"> Aquellos que pueden liberar fibras o partículas bajo el efecto de choques o</w:t>
      </w:r>
      <w:r>
        <w:rPr>
          <w:rFonts w:ascii="CenturyGothic" w:hAnsi="CenturyGothic" w:cs="CenturyGothic"/>
          <w:szCs w:val="18"/>
        </w:rPr>
        <w:t xml:space="preserve"> </w:t>
      </w:r>
      <w:r w:rsidRPr="00915DC9">
        <w:rPr>
          <w:rFonts w:ascii="CenturyGothic" w:hAnsi="CenturyGothic" w:cs="CenturyGothic"/>
          <w:szCs w:val="18"/>
        </w:rPr>
        <w:t>vibraciones.</w:t>
      </w:r>
    </w:p>
    <w:p w:rsidR="002D38C8" w:rsidRDefault="002D38C8" w:rsidP="008C4F54">
      <w:pPr>
        <w:autoSpaceDE w:val="0"/>
        <w:autoSpaceDN w:val="0"/>
        <w:adjustRightInd w:val="0"/>
        <w:ind w:firstLine="709"/>
        <w:rPr>
          <w:rFonts w:ascii="CenturyGothic" w:hAnsi="CenturyGothic" w:cs="CenturyGothic"/>
          <w:szCs w:val="18"/>
        </w:rPr>
      </w:pPr>
      <w:r w:rsidRPr="008C4F54">
        <w:rPr>
          <w:rFonts w:ascii="CenturyGothic" w:hAnsi="CenturyGothic" w:cs="CenturyGothic"/>
          <w:b/>
          <w:szCs w:val="18"/>
        </w:rPr>
        <w:t>· No Friables:</w:t>
      </w:r>
      <w:r w:rsidRPr="00915DC9">
        <w:rPr>
          <w:rFonts w:ascii="CenturyGothic" w:hAnsi="CenturyGothic" w:cs="CenturyGothic"/>
          <w:szCs w:val="18"/>
        </w:rPr>
        <w:t xml:space="preserve"> Aquellos que no liberan fibras o partículas por dichas causas.</w:t>
      </w:r>
    </w:p>
    <w:p w:rsidR="00130013" w:rsidRDefault="00130013" w:rsidP="00C4180F">
      <w:pPr>
        <w:rPr>
          <w:rFonts w:cs="Arial"/>
          <w:szCs w:val="18"/>
          <w:lang w:val="es-ES_tradnl"/>
        </w:rPr>
      </w:pPr>
    </w:p>
    <w:p w:rsidR="00130013" w:rsidRDefault="00130013" w:rsidP="00130013">
      <w:pPr>
        <w:pStyle w:val="LAMET03"/>
        <w:rPr>
          <w:u w:val="single"/>
        </w:rPr>
      </w:pPr>
    </w:p>
    <w:p w:rsidR="002362BB" w:rsidRDefault="002362BB">
      <w:pPr>
        <w:jc w:val="left"/>
        <w:rPr>
          <w:rFonts w:eastAsiaTheme="minorHAnsi" w:cs="Arial"/>
          <w:b/>
          <w:bCs/>
          <w:color w:val="365F91" w:themeColor="accent1" w:themeShade="BF"/>
          <w:spacing w:val="20"/>
          <w:szCs w:val="18"/>
          <w:u w:val="single"/>
          <w:lang w:eastAsia="en-US"/>
        </w:rPr>
      </w:pPr>
      <w:r>
        <w:rPr>
          <w:u w:val="single"/>
        </w:rPr>
        <w:br w:type="page"/>
      </w:r>
    </w:p>
    <w:p w:rsidR="00130013" w:rsidRPr="00ED2658" w:rsidRDefault="0045799A" w:rsidP="00130013">
      <w:pPr>
        <w:pStyle w:val="LAMET03"/>
        <w:rPr>
          <w:rFonts w:ascii="CenturyGothic" w:hAnsi="CenturyGothic" w:cs="CenturyGothic"/>
          <w:u w:val="single"/>
        </w:rPr>
      </w:pPr>
      <w:r>
        <w:rPr>
          <w:u w:val="single"/>
        </w:rPr>
        <w:lastRenderedPageBreak/>
        <w:t xml:space="preserve">5.3 </w:t>
      </w:r>
      <w:r w:rsidR="00130013">
        <w:rPr>
          <w:u w:val="single"/>
        </w:rPr>
        <w:t xml:space="preserve">Identificación </w:t>
      </w:r>
      <w:proofErr w:type="spellStart"/>
      <w:r w:rsidR="00130013">
        <w:rPr>
          <w:u w:val="single"/>
        </w:rPr>
        <w:t>efinición</w:t>
      </w:r>
      <w:proofErr w:type="spellEnd"/>
      <w:r w:rsidR="00130013">
        <w:rPr>
          <w:u w:val="single"/>
        </w:rPr>
        <w:t>, clase y tipos de amianto</w:t>
      </w:r>
      <w:r w:rsidR="00130013" w:rsidRPr="00ED2658">
        <w:rPr>
          <w:u w:val="single"/>
        </w:rPr>
        <w:t xml:space="preserve"> </w:t>
      </w:r>
    </w:p>
    <w:p w:rsidR="00130013" w:rsidRDefault="00130013" w:rsidP="00C4180F">
      <w:pPr>
        <w:rPr>
          <w:rFonts w:cs="Arial"/>
          <w:szCs w:val="18"/>
          <w:lang w:val="es-ES_tradnl"/>
        </w:rPr>
      </w:pPr>
    </w:p>
    <w:p w:rsidR="002D38C8" w:rsidRPr="0043198A"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Con anterioridad al comienzo de obras de demolición, el contratista adoptará todas las</w:t>
      </w:r>
      <w:r>
        <w:rPr>
          <w:rFonts w:ascii="CenturyGothic" w:hAnsi="CenturyGothic" w:cs="CenturyGothic"/>
          <w:szCs w:val="18"/>
        </w:rPr>
        <w:t xml:space="preserve"> </w:t>
      </w:r>
      <w:r w:rsidRPr="00915DC9">
        <w:rPr>
          <w:rFonts w:ascii="CenturyGothic" w:hAnsi="CenturyGothic" w:cs="CenturyGothic"/>
          <w:szCs w:val="18"/>
        </w:rPr>
        <w:t xml:space="preserve">medidas adecuadas para </w:t>
      </w:r>
      <w:r w:rsidRPr="0043198A">
        <w:rPr>
          <w:rFonts w:ascii="CenturyGothic" w:hAnsi="CenturyGothic" w:cs="CenturyGothic"/>
          <w:szCs w:val="18"/>
        </w:rPr>
        <w:t>identificar los materiales que puedan contener amianto, reflejando su identificación en el Estudio Básico de Seguridad y Salud.</w:t>
      </w:r>
    </w:p>
    <w:p w:rsidR="00AF1BC4" w:rsidRPr="0043198A" w:rsidRDefault="00AF1BC4" w:rsidP="002D38C8">
      <w:pPr>
        <w:autoSpaceDE w:val="0"/>
        <w:autoSpaceDN w:val="0"/>
        <w:adjustRightInd w:val="0"/>
        <w:rPr>
          <w:rFonts w:ascii="CenturyGothic" w:hAnsi="CenturyGothic" w:cs="CenturyGothic"/>
          <w:szCs w:val="18"/>
        </w:rPr>
      </w:pPr>
    </w:p>
    <w:p w:rsidR="002D38C8" w:rsidRPr="0043198A" w:rsidRDefault="002D38C8" w:rsidP="002D38C8">
      <w:pPr>
        <w:autoSpaceDE w:val="0"/>
        <w:autoSpaceDN w:val="0"/>
        <w:adjustRightInd w:val="0"/>
        <w:rPr>
          <w:rFonts w:ascii="CenturyGothic" w:hAnsi="CenturyGothic" w:cs="CenturyGothic"/>
          <w:szCs w:val="18"/>
        </w:rPr>
      </w:pPr>
      <w:r w:rsidRPr="0043198A">
        <w:rPr>
          <w:rFonts w:ascii="CenturyGothic" w:hAnsi="CenturyGothic" w:cs="CenturyGothic"/>
          <w:szCs w:val="18"/>
        </w:rPr>
        <w:t>No es posible determinar el tipo de amianto presente en el edificio, siendo la empresa especialista en redactar el plan de obra la encargada de definirlo.</w:t>
      </w:r>
    </w:p>
    <w:p w:rsidR="002D38C8" w:rsidRPr="0043198A" w:rsidRDefault="002D38C8" w:rsidP="002D38C8">
      <w:pPr>
        <w:autoSpaceDE w:val="0"/>
        <w:autoSpaceDN w:val="0"/>
        <w:adjustRightInd w:val="0"/>
        <w:rPr>
          <w:rFonts w:ascii="CenturyGothic" w:hAnsi="CenturyGothic" w:cs="CenturyGothic"/>
          <w:szCs w:val="18"/>
        </w:rPr>
      </w:pPr>
    </w:p>
    <w:p w:rsidR="002D38C8" w:rsidRPr="00915DC9" w:rsidRDefault="002D38C8" w:rsidP="002D38C8">
      <w:pPr>
        <w:autoSpaceDE w:val="0"/>
        <w:autoSpaceDN w:val="0"/>
        <w:adjustRightInd w:val="0"/>
        <w:rPr>
          <w:rFonts w:ascii="CenturyGothic" w:hAnsi="CenturyGothic" w:cs="CenturyGothic"/>
          <w:szCs w:val="18"/>
        </w:rPr>
      </w:pPr>
      <w:r w:rsidRPr="0043198A">
        <w:rPr>
          <w:rFonts w:ascii="CenturyGothic" w:hAnsi="CenturyGothic" w:cs="CenturyGothic"/>
          <w:szCs w:val="18"/>
        </w:rPr>
        <w:t xml:space="preserve">Los materiales que pueden contener amianto se encuentran localizados en los elementos del edificio que se </w:t>
      </w:r>
      <w:r w:rsidR="00694CB4">
        <w:rPr>
          <w:rFonts w:ascii="CenturyGothic" w:hAnsi="CenturyGothic" w:cs="CenturyGothic"/>
          <w:szCs w:val="18"/>
        </w:rPr>
        <w:t>i</w:t>
      </w:r>
      <w:r w:rsidRPr="0043198A">
        <w:rPr>
          <w:rFonts w:ascii="CenturyGothic" w:hAnsi="CenturyGothic" w:cs="CenturyGothic"/>
          <w:szCs w:val="18"/>
        </w:rPr>
        <w:t>n</w:t>
      </w:r>
      <w:r w:rsidR="00694CB4">
        <w:rPr>
          <w:rFonts w:ascii="CenturyGothic" w:hAnsi="CenturyGothic" w:cs="CenturyGothic"/>
          <w:szCs w:val="18"/>
        </w:rPr>
        <w:t>dica a continuación:</w:t>
      </w:r>
    </w:p>
    <w:p w:rsidR="002D38C8" w:rsidRDefault="002D38C8" w:rsidP="00C4180F">
      <w:pPr>
        <w:rPr>
          <w:rFonts w:cs="Arial"/>
          <w:szCs w:val="18"/>
          <w:lang w:val="es-ES_tradnl"/>
        </w:rPr>
      </w:pPr>
    </w:p>
    <w:p w:rsidR="00130013" w:rsidRPr="00BD3A07" w:rsidRDefault="00130013" w:rsidP="00130013">
      <w:pPr>
        <w:pStyle w:val="LAMET03"/>
        <w:rPr>
          <w:color w:val="auto"/>
        </w:rPr>
      </w:pPr>
      <w:r w:rsidRPr="00BD3A07">
        <w:rPr>
          <w:color w:val="auto"/>
        </w:rPr>
        <w:t>Lugar donde se realizan los trabajos</w:t>
      </w:r>
    </w:p>
    <w:p w:rsidR="0043198A" w:rsidRDefault="0043198A" w:rsidP="002D38C8">
      <w:pPr>
        <w:autoSpaceDE w:val="0"/>
        <w:autoSpaceDN w:val="0"/>
        <w:adjustRightInd w:val="0"/>
        <w:rPr>
          <w:rFonts w:ascii="CenturyGothic" w:hAnsi="CenturyGothic" w:cs="CenturyGothic"/>
          <w:szCs w:val="18"/>
        </w:rPr>
      </w:pPr>
    </w:p>
    <w:p w:rsidR="002D38C8" w:rsidRPr="00BD3A07" w:rsidRDefault="00BE6D6A" w:rsidP="002D38C8">
      <w:pPr>
        <w:autoSpaceDE w:val="0"/>
        <w:autoSpaceDN w:val="0"/>
        <w:adjustRightInd w:val="0"/>
        <w:rPr>
          <w:rFonts w:ascii="CenturyGothic" w:hAnsi="CenturyGothic" w:cs="CenturyGothic"/>
          <w:szCs w:val="18"/>
        </w:rPr>
      </w:pPr>
      <w:r>
        <w:rPr>
          <w:rFonts w:ascii="CenturyGothic" w:hAnsi="CenturyGothic" w:cs="CenturyGothic"/>
          <w:szCs w:val="18"/>
        </w:rPr>
        <w:t>Cubierta del</w:t>
      </w:r>
      <w:r w:rsidR="0043198A">
        <w:rPr>
          <w:rFonts w:ascii="CenturyGothic" w:hAnsi="CenturyGothic" w:cs="CenturyGothic"/>
          <w:szCs w:val="18"/>
        </w:rPr>
        <w:t xml:space="preserve"> edificio</w:t>
      </w:r>
      <w:r>
        <w:rPr>
          <w:rFonts w:ascii="CenturyGothic" w:hAnsi="CenturyGothic" w:cs="CenturyGothic"/>
          <w:szCs w:val="18"/>
        </w:rPr>
        <w:t xml:space="preserve"> que cubre el espacio de gimnasio dentro de un grupo de edificios que c</w:t>
      </w:r>
      <w:r w:rsidR="0043198A">
        <w:rPr>
          <w:rFonts w:ascii="CenturyGothic" w:hAnsi="CenturyGothic" w:cs="CenturyGothic"/>
          <w:szCs w:val="18"/>
        </w:rPr>
        <w:t xml:space="preserve">omponen el </w:t>
      </w:r>
      <w:proofErr w:type="spellStart"/>
      <w:r w:rsidR="0043198A">
        <w:rPr>
          <w:rFonts w:ascii="CenturyGothic" w:hAnsi="CenturyGothic" w:cs="CenturyGothic"/>
          <w:szCs w:val="18"/>
        </w:rPr>
        <w:t>conjuto</w:t>
      </w:r>
      <w:proofErr w:type="spellEnd"/>
      <w:r w:rsidR="0043198A">
        <w:rPr>
          <w:rFonts w:ascii="CenturyGothic" w:hAnsi="CenturyGothic" w:cs="CenturyGothic"/>
          <w:szCs w:val="18"/>
        </w:rPr>
        <w:t xml:space="preserve"> escolar. </w:t>
      </w:r>
    </w:p>
    <w:p w:rsidR="0043198A" w:rsidRDefault="0043198A" w:rsidP="00BD3A07">
      <w:pPr>
        <w:autoSpaceDE w:val="0"/>
        <w:autoSpaceDN w:val="0"/>
        <w:adjustRightInd w:val="0"/>
        <w:rPr>
          <w:rFonts w:ascii="CenturyGothic" w:hAnsi="CenturyGothic" w:cs="CenturyGothic"/>
          <w:szCs w:val="18"/>
        </w:rPr>
      </w:pPr>
    </w:p>
    <w:p w:rsidR="002D38C8" w:rsidRPr="00BD3A07" w:rsidRDefault="002D38C8" w:rsidP="00BD3A07">
      <w:pPr>
        <w:autoSpaceDE w:val="0"/>
        <w:autoSpaceDN w:val="0"/>
        <w:adjustRightInd w:val="0"/>
        <w:rPr>
          <w:rFonts w:ascii="CenturyGothic" w:hAnsi="CenturyGothic" w:cs="CenturyGothic"/>
          <w:szCs w:val="18"/>
        </w:rPr>
      </w:pPr>
      <w:r w:rsidRPr="00BD3A07">
        <w:rPr>
          <w:rFonts w:ascii="CenturyGothic" w:hAnsi="CenturyGothic" w:cs="CenturyGothic"/>
          <w:szCs w:val="18"/>
        </w:rPr>
        <w:t>Cantidad de Amia</w:t>
      </w:r>
      <w:r w:rsidR="00BD3A07" w:rsidRPr="00BD3A07">
        <w:rPr>
          <w:rFonts w:ascii="CenturyGothic" w:hAnsi="CenturyGothic" w:cs="CenturyGothic"/>
          <w:szCs w:val="18"/>
        </w:rPr>
        <w:t>nto</w:t>
      </w:r>
      <w:r w:rsidR="00BD3A07">
        <w:rPr>
          <w:rFonts w:ascii="CenturyGothic" w:hAnsi="CenturyGothic" w:cs="CenturyGothic"/>
          <w:szCs w:val="18"/>
        </w:rPr>
        <w:t xml:space="preserve"> a</w:t>
      </w:r>
      <w:r w:rsidR="00BD3A07" w:rsidRPr="00BD3A07">
        <w:rPr>
          <w:rFonts w:ascii="CenturyGothic" w:hAnsi="CenturyGothic" w:cs="CenturyGothic"/>
          <w:szCs w:val="18"/>
        </w:rPr>
        <w:t xml:space="preserve"> Manipular</w:t>
      </w:r>
      <w:r w:rsidR="00BD3A07">
        <w:rPr>
          <w:rFonts w:ascii="CenturyGothic" w:hAnsi="CenturyGothic" w:cs="CenturyGothic"/>
          <w:szCs w:val="18"/>
        </w:rPr>
        <w:t xml:space="preserve">: </w:t>
      </w:r>
      <w:r w:rsidR="00BD3A07" w:rsidRPr="00BD3A07">
        <w:rPr>
          <w:rFonts w:ascii="CenturyGothic" w:hAnsi="CenturyGothic" w:cs="CenturyGothic"/>
          <w:szCs w:val="18"/>
        </w:rPr>
        <w:t xml:space="preserve"> </w:t>
      </w:r>
      <w:r w:rsidR="00BE6D6A">
        <w:rPr>
          <w:rFonts w:ascii="CenturyGothic" w:hAnsi="CenturyGothic" w:cs="CenturyGothic"/>
          <w:szCs w:val="18"/>
        </w:rPr>
        <w:t>370</w:t>
      </w:r>
      <w:r w:rsidR="00BD3A07" w:rsidRPr="00BD3A07">
        <w:rPr>
          <w:rFonts w:ascii="CenturyGothic" w:hAnsi="CenturyGothic" w:cs="CenturyGothic"/>
          <w:szCs w:val="18"/>
        </w:rPr>
        <w:t>,</w:t>
      </w:r>
      <w:r w:rsidR="00BE6D6A">
        <w:rPr>
          <w:rFonts w:ascii="CenturyGothic" w:hAnsi="CenturyGothic" w:cs="CenturyGothic"/>
          <w:szCs w:val="18"/>
        </w:rPr>
        <w:t>10</w:t>
      </w:r>
      <w:r w:rsidRPr="00BD3A07">
        <w:rPr>
          <w:rFonts w:ascii="CenturyGothic" w:hAnsi="CenturyGothic" w:cs="CenturyGothic"/>
          <w:szCs w:val="18"/>
        </w:rPr>
        <w:t xml:space="preserve"> m2</w:t>
      </w:r>
      <w:r w:rsidR="0043198A">
        <w:rPr>
          <w:rFonts w:ascii="CenturyGothic" w:hAnsi="CenturyGothic" w:cs="CenturyGothic"/>
          <w:szCs w:val="18"/>
        </w:rPr>
        <w:t>.</w:t>
      </w:r>
      <w:bookmarkStart w:id="0" w:name="_GoBack"/>
      <w:bookmarkEnd w:id="0"/>
    </w:p>
    <w:p w:rsidR="008E3219" w:rsidRDefault="008E3219" w:rsidP="00C4180F">
      <w:pPr>
        <w:rPr>
          <w:rFonts w:cs="Arial"/>
          <w:szCs w:val="18"/>
          <w:lang w:val="es-ES_tradnl"/>
        </w:rPr>
      </w:pPr>
    </w:p>
    <w:p w:rsidR="00130013" w:rsidRPr="00130013" w:rsidRDefault="00130013" w:rsidP="00130013">
      <w:pPr>
        <w:pStyle w:val="LAMET02"/>
      </w:pPr>
    </w:p>
    <w:p w:rsidR="00443403" w:rsidRDefault="00443403" w:rsidP="00130013">
      <w:pPr>
        <w:pStyle w:val="LAMET02"/>
      </w:pPr>
    </w:p>
    <w:p w:rsidR="00130013" w:rsidRPr="00130013" w:rsidRDefault="00130013" w:rsidP="00130013">
      <w:pPr>
        <w:pStyle w:val="LAMET02"/>
      </w:pPr>
      <w:r>
        <w:t>AM4.</w:t>
      </w:r>
      <w:r w:rsidR="0045799A">
        <w:t>6</w:t>
      </w:r>
      <w:r>
        <w:t xml:space="preserve"> </w:t>
      </w:r>
      <w:r w:rsidRPr="00130013">
        <w:t>PLAN DE TRABAJO PARA LAS ACTIVIDADES CON RIESGO DE EXPOSICIÓN AL AMIANTO</w:t>
      </w:r>
    </w:p>
    <w:p w:rsidR="003D0D1F" w:rsidRDefault="003D0D1F" w:rsidP="00C4180F">
      <w:pPr>
        <w:rPr>
          <w:rFonts w:cs="Arial"/>
          <w:szCs w:val="18"/>
          <w:lang w:val="es-ES_tradnl"/>
        </w:rPr>
      </w:pPr>
    </w:p>
    <w:p w:rsidR="00130013" w:rsidRPr="00915DC9" w:rsidRDefault="0045799A" w:rsidP="00130013">
      <w:pPr>
        <w:pStyle w:val="LAMET03"/>
        <w:rPr>
          <w:rFonts w:ascii="CenturyGothic" w:hAnsi="CenturyGothic" w:cs="CenturyGothic"/>
          <w:b w:val="0"/>
          <w:u w:val="single"/>
        </w:rPr>
      </w:pPr>
      <w:r>
        <w:rPr>
          <w:u w:val="single"/>
        </w:rPr>
        <w:t xml:space="preserve">6.1 </w:t>
      </w:r>
      <w:r w:rsidR="00130013" w:rsidRPr="00130013">
        <w:rPr>
          <w:u w:val="single"/>
        </w:rPr>
        <w:t>Método de trabajo previsto en el plan</w:t>
      </w:r>
    </w:p>
    <w:p w:rsidR="00130013" w:rsidRDefault="00130013" w:rsidP="00C4180F">
      <w:pPr>
        <w:rPr>
          <w:rFonts w:cs="Arial"/>
          <w:szCs w:val="18"/>
          <w:lang w:val="es-ES_tradnl"/>
        </w:rPr>
      </w:pPr>
    </w:p>
    <w:p w:rsidR="002D38C8" w:rsidRPr="00915DC9"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El método de trabajo a adoptar estará en función del tipo de amianto, es decir, si es friable</w:t>
      </w:r>
      <w:r>
        <w:rPr>
          <w:rFonts w:ascii="CenturyGothic" w:hAnsi="CenturyGothic" w:cs="CenturyGothic"/>
          <w:szCs w:val="18"/>
        </w:rPr>
        <w:t xml:space="preserve"> </w:t>
      </w:r>
      <w:r w:rsidRPr="00915DC9">
        <w:rPr>
          <w:rFonts w:ascii="CenturyGothic" w:hAnsi="CenturyGothic" w:cs="CenturyGothic"/>
          <w:szCs w:val="18"/>
        </w:rPr>
        <w:t>o no friable.</w:t>
      </w: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Se tomarán las siguientes medidas preventivas de carácter general para limitar la generación</w:t>
      </w:r>
      <w:r>
        <w:rPr>
          <w:rFonts w:ascii="CenturyGothic" w:hAnsi="CenturyGothic" w:cs="CenturyGothic"/>
          <w:szCs w:val="18"/>
        </w:rPr>
        <w:t xml:space="preserve"> </w:t>
      </w:r>
      <w:r w:rsidRPr="00915DC9">
        <w:rPr>
          <w:rFonts w:ascii="CenturyGothic" w:hAnsi="CenturyGothic" w:cs="CenturyGothic"/>
          <w:szCs w:val="18"/>
        </w:rPr>
        <w:t>y dispersión de las fibras de amianto en el ambiente y la exposición de los trabajadores al</w:t>
      </w:r>
      <w:r>
        <w:rPr>
          <w:rFonts w:ascii="CenturyGothic" w:hAnsi="CenturyGothic" w:cs="CenturyGothic"/>
          <w:szCs w:val="18"/>
        </w:rPr>
        <w:t xml:space="preserve"> </w:t>
      </w:r>
      <w:r w:rsidRPr="00915DC9">
        <w:rPr>
          <w:rFonts w:ascii="CenturyGothic" w:hAnsi="CenturyGothic" w:cs="CenturyGothic"/>
          <w:szCs w:val="18"/>
        </w:rPr>
        <w:t>amianto:</w:t>
      </w:r>
    </w:p>
    <w:p w:rsidR="002D38C8" w:rsidRDefault="002D38C8" w:rsidP="002D38C8">
      <w:pPr>
        <w:autoSpaceDE w:val="0"/>
        <w:autoSpaceDN w:val="0"/>
        <w:adjustRightInd w:val="0"/>
        <w:rPr>
          <w:rFonts w:ascii="CenturyGothic" w:hAnsi="CenturyGothic" w:cs="CenturyGothic"/>
          <w:szCs w:val="18"/>
        </w:rPr>
      </w:pP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manipulará el material durante el mínimo tiempo posible y con precaución.</w:t>
      </w: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evitará la rotura o fragmentación del material con amianto.</w:t>
      </w: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Las fibras de amianto producidas se eliminarán en las proximidades del foco emisor.</w:t>
      </w: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evitará la dispersión de los materiales friables mediante técnicas de inyección con</w:t>
      </w:r>
      <w:r w:rsidR="002D38C8">
        <w:rPr>
          <w:rFonts w:ascii="CenturyGothic" w:hAnsi="CenturyGothic" w:cs="CenturyGothic"/>
          <w:szCs w:val="18"/>
        </w:rPr>
        <w:t xml:space="preserve"> </w:t>
      </w:r>
      <w:r w:rsidR="002D38C8" w:rsidRPr="00915DC9">
        <w:rPr>
          <w:rFonts w:ascii="CenturyGothic" w:hAnsi="CenturyGothic" w:cs="CenturyGothic"/>
          <w:szCs w:val="18"/>
        </w:rPr>
        <w:t xml:space="preserve">líquidos humectantes </w:t>
      </w:r>
      <w:r w:rsidR="002D38C8">
        <w:rPr>
          <w:rFonts w:ascii="CenturyGothic" w:hAnsi="CenturyGothic" w:cs="CenturyGothic"/>
          <w:szCs w:val="18"/>
        </w:rPr>
        <w:t>q</w:t>
      </w:r>
      <w:r w:rsidR="002D38C8" w:rsidRPr="00915DC9">
        <w:rPr>
          <w:rFonts w:ascii="CenturyGothic" w:hAnsi="CenturyGothic" w:cs="CenturyGothic"/>
          <w:szCs w:val="18"/>
        </w:rPr>
        <w:t>ue penetren en toda la masa.</w:t>
      </w:r>
    </w:p>
    <w:p w:rsidR="005D271F" w:rsidRPr="005D271F" w:rsidRDefault="00332F7E" w:rsidP="005D271F">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utilizarán herramientas, preferentemente manuales, que generen la mínima</w:t>
      </w:r>
      <w:r w:rsidR="002D38C8">
        <w:rPr>
          <w:rFonts w:ascii="CenturyGothic" w:hAnsi="CenturyGothic" w:cs="CenturyGothic"/>
          <w:szCs w:val="18"/>
        </w:rPr>
        <w:t xml:space="preserve"> </w:t>
      </w:r>
      <w:r w:rsidR="005D271F">
        <w:rPr>
          <w:rFonts w:ascii="CenturyGothic" w:hAnsi="CenturyGothic" w:cs="CenturyGothic"/>
          <w:szCs w:val="18"/>
        </w:rPr>
        <w:t>cantidad de polvo.</w:t>
      </w:r>
      <w:r w:rsidR="005D271F" w:rsidRPr="005D271F">
        <w:rPr>
          <w:rFonts w:ascii="CenturyGothic" w:hAnsi="CenturyGothic" w:cs="CenturyGothic"/>
          <w:szCs w:val="18"/>
        </w:rPr>
        <w:t xml:space="preserve"> Este método de trabajo resulta efectivo para demoliciones de pequeña envergadura o como tarea preparatoria de otros métodos de demolición. Herramientas tipo llaves inglesas, llaves martillos manuales neumáticos, eléctricos o hidráulicos, que se utilizan para la retirada de anclajes de las placas de fibrocemento, entre si y las uniones a la estructura.</w:t>
      </w:r>
    </w:p>
    <w:p w:rsidR="005D271F" w:rsidRPr="005D271F" w:rsidRDefault="005D271F" w:rsidP="005D271F">
      <w:pPr>
        <w:autoSpaceDE w:val="0"/>
        <w:autoSpaceDN w:val="0"/>
        <w:adjustRightInd w:val="0"/>
        <w:rPr>
          <w:rFonts w:ascii="CenturyGothic" w:hAnsi="CenturyGothic" w:cs="CenturyGothic"/>
          <w:szCs w:val="18"/>
        </w:rPr>
      </w:pPr>
      <w:r w:rsidRPr="005D271F">
        <w:rPr>
          <w:rFonts w:ascii="CenturyGothic" w:hAnsi="CenturyGothic" w:cs="CenturyGothic"/>
          <w:szCs w:val="18"/>
        </w:rPr>
        <w:t>- Se utilizará como complemento de otros métodos de demolición, para sacar partes enteras de los elementos de la demolición que lo requieran, mediante el uso de la sierra circular practicando cortes horizontales o verticales.</w:t>
      </w:r>
    </w:p>
    <w:p w:rsidR="005D271F" w:rsidRDefault="005D271F" w:rsidP="005D271F">
      <w:pPr>
        <w:autoSpaceDE w:val="0"/>
        <w:autoSpaceDN w:val="0"/>
        <w:adjustRightInd w:val="0"/>
        <w:rPr>
          <w:rFonts w:ascii="CenturyGothic" w:hAnsi="CenturyGothic" w:cs="CenturyGothic"/>
          <w:szCs w:val="18"/>
        </w:rPr>
      </w:pPr>
      <w:r w:rsidRPr="005D271F">
        <w:rPr>
          <w:rFonts w:ascii="CenturyGothic" w:hAnsi="CenturyGothic" w:cs="CenturyGothic"/>
          <w:szCs w:val="18"/>
        </w:rPr>
        <w:t>- Sus inconvenientes medioambientales destacables son: el consumo abundante de suministro de agua para el enfriamiento de las hojas diamantadas y la limitación del polvo, además de la contaminación acústica provocada por la emisión de ruidos de alta intensidad y frecuencia. Se evitará la utilización de estos sistemas, únicamente cuando no hubiera otra alternativa, y siempre aplicado sobre el elemento de agarre (fijaciones) nunca sobre la placa.</w:t>
      </w: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trabajará en húmedo, evitando la aplicación de presión de agua que pueda</w:t>
      </w:r>
      <w:r w:rsidR="002D38C8">
        <w:rPr>
          <w:rFonts w:ascii="CenturyGothic" w:hAnsi="CenturyGothic" w:cs="CenturyGothic"/>
          <w:szCs w:val="18"/>
        </w:rPr>
        <w:t xml:space="preserve"> </w:t>
      </w:r>
      <w:r w:rsidR="002D38C8" w:rsidRPr="00915DC9">
        <w:rPr>
          <w:rFonts w:ascii="CenturyGothic" w:hAnsi="CenturyGothic" w:cs="CenturyGothic"/>
          <w:szCs w:val="18"/>
        </w:rPr>
        <w:t>provocar la dispersión d</w:t>
      </w:r>
      <w:r w:rsidR="002D38C8">
        <w:rPr>
          <w:rFonts w:ascii="CenturyGothic" w:hAnsi="CenturyGothic" w:cs="CenturyGothic"/>
          <w:szCs w:val="18"/>
        </w:rPr>
        <w:t xml:space="preserve">e </w:t>
      </w:r>
      <w:r w:rsidR="002D38C8" w:rsidRPr="00915DC9">
        <w:rPr>
          <w:rFonts w:ascii="CenturyGothic" w:hAnsi="CenturyGothic" w:cs="CenturyGothic"/>
          <w:szCs w:val="18"/>
        </w:rPr>
        <w:t>fibras de amianto.</w:t>
      </w:r>
    </w:p>
    <w:p w:rsidR="002D38C8" w:rsidRPr="00915DC9"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Se trabajará con sistemas de extracción localizada de aire, usando filtros de alta</w:t>
      </w:r>
      <w:r w:rsidR="002D38C8">
        <w:rPr>
          <w:rFonts w:ascii="CenturyGothic" w:hAnsi="CenturyGothic" w:cs="CenturyGothic"/>
          <w:szCs w:val="18"/>
        </w:rPr>
        <w:t xml:space="preserve"> </w:t>
      </w:r>
      <w:r w:rsidR="002D38C8" w:rsidRPr="00915DC9">
        <w:rPr>
          <w:rFonts w:ascii="CenturyGothic" w:hAnsi="CenturyGothic" w:cs="CenturyGothic"/>
          <w:szCs w:val="18"/>
        </w:rPr>
        <w:t>eficacia para partículas.</w:t>
      </w:r>
    </w:p>
    <w:p w:rsidR="002D38C8" w:rsidRDefault="00332F7E"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915DC9">
        <w:rPr>
          <w:rFonts w:ascii="CenturyGothic" w:hAnsi="CenturyGothic" w:cs="CenturyGothic"/>
          <w:szCs w:val="18"/>
        </w:rPr>
        <w:t xml:space="preserve"> Los locales y equipos utilizados estarán en condiciones de poderse limpiar y mantener</w:t>
      </w:r>
      <w:r w:rsidR="002D38C8">
        <w:rPr>
          <w:rFonts w:ascii="CenturyGothic" w:hAnsi="CenturyGothic" w:cs="CenturyGothic"/>
          <w:szCs w:val="18"/>
        </w:rPr>
        <w:t xml:space="preserve"> </w:t>
      </w:r>
      <w:r w:rsidR="002D38C8" w:rsidRPr="00915DC9">
        <w:rPr>
          <w:rFonts w:ascii="CenturyGothic" w:hAnsi="CenturyGothic" w:cs="CenturyGothic"/>
          <w:szCs w:val="18"/>
        </w:rPr>
        <w:t>eficazmente, con regularidad.</w:t>
      </w:r>
    </w:p>
    <w:p w:rsidR="005D271F" w:rsidRDefault="005D271F" w:rsidP="002D38C8">
      <w:pPr>
        <w:autoSpaceDE w:val="0"/>
        <w:autoSpaceDN w:val="0"/>
        <w:adjustRightInd w:val="0"/>
        <w:rPr>
          <w:rFonts w:ascii="CenturyGothic" w:hAnsi="CenturyGothic" w:cs="CenturyGothic"/>
          <w:szCs w:val="18"/>
        </w:rPr>
      </w:pPr>
    </w:p>
    <w:p w:rsidR="002D38C8" w:rsidRDefault="002D38C8" w:rsidP="00ED0FD8">
      <w:pPr>
        <w:rPr>
          <w:rFonts w:cs="Arial"/>
          <w:b/>
          <w:szCs w:val="18"/>
          <w:lang w:val="es-ES_tradnl"/>
        </w:rPr>
      </w:pPr>
    </w:p>
    <w:p w:rsidR="00130013" w:rsidRPr="00130013" w:rsidRDefault="0045799A" w:rsidP="00130013">
      <w:pPr>
        <w:pStyle w:val="LAMET03"/>
        <w:rPr>
          <w:u w:val="single"/>
        </w:rPr>
      </w:pPr>
      <w:r>
        <w:rPr>
          <w:u w:val="single"/>
        </w:rPr>
        <w:t xml:space="preserve">6.2 </w:t>
      </w:r>
      <w:r w:rsidR="00130013" w:rsidRPr="00130013">
        <w:rPr>
          <w:u w:val="single"/>
        </w:rPr>
        <w:t>Material con amianto no friable</w:t>
      </w:r>
    </w:p>
    <w:p w:rsidR="00130013" w:rsidRDefault="00130013" w:rsidP="00ED0FD8">
      <w:pPr>
        <w:rPr>
          <w:rFonts w:cs="Arial"/>
          <w:b/>
          <w:szCs w:val="18"/>
          <w:lang w:val="es-ES_tradnl"/>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Las superficies de los elementos de fibrocemento se impregnarán con una solución acuosa</w:t>
      </w:r>
      <w:r>
        <w:rPr>
          <w:rFonts w:ascii="CenturyGothic" w:hAnsi="CenturyGothic" w:cs="CenturyGothic"/>
          <w:szCs w:val="18"/>
        </w:rPr>
        <w:t xml:space="preserve"> </w:t>
      </w:r>
      <w:r w:rsidRPr="00915DC9">
        <w:rPr>
          <w:rFonts w:ascii="CenturyGothic" w:hAnsi="CenturyGothic" w:cs="CenturyGothic"/>
          <w:szCs w:val="18"/>
        </w:rPr>
        <w:t xml:space="preserve">con líquido </w:t>
      </w:r>
      <w:proofErr w:type="spellStart"/>
      <w:r w:rsidRPr="00915DC9">
        <w:rPr>
          <w:rFonts w:ascii="CenturyGothic" w:hAnsi="CenturyGothic" w:cs="CenturyGothic"/>
          <w:szCs w:val="18"/>
        </w:rPr>
        <w:t>encapsulante</w:t>
      </w:r>
      <w:proofErr w:type="spellEnd"/>
      <w:r w:rsidRPr="00915DC9">
        <w:rPr>
          <w:rFonts w:ascii="CenturyGothic" w:hAnsi="CenturyGothic" w:cs="CenturyGothic"/>
          <w:szCs w:val="18"/>
        </w:rPr>
        <w:t>, previa eliminación de las partículas superficiales con aspiradores</w:t>
      </w:r>
      <w:r>
        <w:rPr>
          <w:rFonts w:ascii="CenturyGothic" w:hAnsi="CenturyGothic" w:cs="CenturyGothic"/>
          <w:szCs w:val="18"/>
        </w:rPr>
        <w:t xml:space="preserve"> </w:t>
      </w:r>
      <w:r w:rsidRPr="00915DC9">
        <w:rPr>
          <w:rFonts w:ascii="CenturyGothic" w:hAnsi="CenturyGothic" w:cs="CenturyGothic"/>
          <w:szCs w:val="18"/>
        </w:rPr>
        <w:t>que dispongan de filtros absolutos, con el fin de evitar la emisión de fibras por la rotura</w:t>
      </w:r>
      <w:r>
        <w:rPr>
          <w:rFonts w:ascii="CenturyGothic" w:hAnsi="CenturyGothic" w:cs="CenturyGothic"/>
          <w:szCs w:val="18"/>
        </w:rPr>
        <w:t xml:space="preserve"> </w:t>
      </w:r>
      <w:r w:rsidRPr="00915DC9">
        <w:rPr>
          <w:rFonts w:ascii="CenturyGothic" w:hAnsi="CenturyGothic" w:cs="CenturyGothic"/>
          <w:szCs w:val="18"/>
        </w:rPr>
        <w:t>accidental o durante su traslado.</w:t>
      </w:r>
    </w:p>
    <w:p w:rsidR="0002306A" w:rsidRPr="00915DC9" w:rsidRDefault="0002306A"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Se utilizarán equipos de pulverización a baja presión para evitar que las fibras de amianto se</w:t>
      </w:r>
      <w:r>
        <w:rPr>
          <w:rFonts w:ascii="CenturyGothic" w:hAnsi="CenturyGothic" w:cs="CenturyGothic"/>
          <w:szCs w:val="18"/>
        </w:rPr>
        <w:t xml:space="preserve"> </w:t>
      </w:r>
      <w:r w:rsidRPr="00915DC9">
        <w:rPr>
          <w:rFonts w:ascii="CenturyGothic" w:hAnsi="CenturyGothic" w:cs="CenturyGothic"/>
          <w:szCs w:val="18"/>
        </w:rPr>
        <w:t>dispersen. El agua utilizada será debidamente filtrada antes de su vertido en la red general de</w:t>
      </w:r>
      <w:r>
        <w:rPr>
          <w:rFonts w:ascii="CenturyGothic" w:hAnsi="CenturyGothic" w:cs="CenturyGothic"/>
          <w:szCs w:val="18"/>
        </w:rPr>
        <w:t xml:space="preserve"> </w:t>
      </w:r>
      <w:r w:rsidRPr="00915DC9">
        <w:rPr>
          <w:rFonts w:ascii="CenturyGothic" w:hAnsi="CenturyGothic" w:cs="CenturyGothic"/>
          <w:szCs w:val="18"/>
        </w:rPr>
        <w:t>alcantarillado.</w:t>
      </w:r>
    </w:p>
    <w:p w:rsidR="0002306A" w:rsidRPr="00915DC9" w:rsidRDefault="0002306A"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Las placas de fibrocemento se colocarán sobre un palé para su mejor transporte,</w:t>
      </w:r>
      <w:r>
        <w:rPr>
          <w:rFonts w:ascii="CenturyGothic" w:hAnsi="CenturyGothic" w:cs="CenturyGothic"/>
          <w:szCs w:val="18"/>
        </w:rPr>
        <w:t xml:space="preserve"> </w:t>
      </w:r>
      <w:r w:rsidRPr="00915DC9">
        <w:rPr>
          <w:rFonts w:ascii="CenturyGothic" w:hAnsi="CenturyGothic" w:cs="CenturyGothic"/>
          <w:szCs w:val="18"/>
        </w:rPr>
        <w:t>embalándose con un plástico suficientemente resistente para evitar su rotura. Aquellas que</w:t>
      </w:r>
      <w:r>
        <w:rPr>
          <w:rFonts w:ascii="CenturyGothic" w:hAnsi="CenturyGothic" w:cs="CenturyGothic"/>
          <w:szCs w:val="18"/>
        </w:rPr>
        <w:t xml:space="preserve"> </w:t>
      </w:r>
      <w:r w:rsidRPr="00915DC9">
        <w:rPr>
          <w:rFonts w:ascii="CenturyGothic" w:hAnsi="CenturyGothic" w:cs="CenturyGothic"/>
          <w:szCs w:val="18"/>
        </w:rPr>
        <w:t>estén rotas o se rompan durante el desmontaje se humedecerán con una impregnación</w:t>
      </w:r>
      <w:r>
        <w:rPr>
          <w:rFonts w:ascii="CenturyGothic" w:hAnsi="CenturyGothic" w:cs="CenturyGothic"/>
          <w:szCs w:val="18"/>
        </w:rPr>
        <w:t xml:space="preserve"> </w:t>
      </w:r>
      <w:proofErr w:type="spellStart"/>
      <w:r w:rsidRPr="00915DC9">
        <w:rPr>
          <w:rFonts w:ascii="CenturyGothic" w:hAnsi="CenturyGothic" w:cs="CenturyGothic"/>
          <w:szCs w:val="18"/>
        </w:rPr>
        <w:t>encapsulante</w:t>
      </w:r>
      <w:proofErr w:type="spellEnd"/>
      <w:r w:rsidRPr="00915DC9">
        <w:rPr>
          <w:rFonts w:ascii="CenturyGothic" w:hAnsi="CenturyGothic" w:cs="CenturyGothic"/>
          <w:szCs w:val="18"/>
        </w:rPr>
        <w:t>, procediendo a su retirada manual con toda precaución, depositándolas en</w:t>
      </w:r>
      <w:r>
        <w:rPr>
          <w:rFonts w:ascii="CenturyGothic" w:hAnsi="CenturyGothic" w:cs="CenturyGothic"/>
          <w:szCs w:val="18"/>
        </w:rPr>
        <w:t xml:space="preserve"> </w:t>
      </w:r>
      <w:r w:rsidRPr="00915DC9">
        <w:rPr>
          <w:rFonts w:ascii="CenturyGothic" w:hAnsi="CenturyGothic" w:cs="CenturyGothic"/>
          <w:szCs w:val="18"/>
        </w:rPr>
        <w:t>bolsas de polipropileno, que estarán claramente identificadas mediante el indicativo</w:t>
      </w:r>
      <w:r>
        <w:rPr>
          <w:rFonts w:ascii="CenturyGothic" w:hAnsi="CenturyGothic" w:cs="CenturyGothic"/>
          <w:szCs w:val="18"/>
        </w:rPr>
        <w:t xml:space="preserve"> </w:t>
      </w:r>
      <w:r w:rsidRPr="00915DC9">
        <w:rPr>
          <w:rFonts w:ascii="CenturyGothic" w:hAnsi="CenturyGothic" w:cs="CenturyGothic"/>
          <w:szCs w:val="18"/>
        </w:rPr>
        <w:t>reglamentario del amianto.</w:t>
      </w:r>
    </w:p>
    <w:p w:rsidR="002D38C8" w:rsidRPr="00915DC9"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Finalmente, se procederá a una inspección general para comprobar que no quedan restos</w:t>
      </w:r>
      <w:r>
        <w:rPr>
          <w:rFonts w:ascii="CenturyGothic" w:hAnsi="CenturyGothic" w:cs="CenturyGothic"/>
          <w:szCs w:val="18"/>
        </w:rPr>
        <w:t xml:space="preserve"> </w:t>
      </w:r>
      <w:r w:rsidRPr="00915DC9">
        <w:rPr>
          <w:rFonts w:ascii="CenturyGothic" w:hAnsi="CenturyGothic" w:cs="CenturyGothic"/>
          <w:szCs w:val="18"/>
        </w:rPr>
        <w:t>de materiales con amianto, limpiándose la zona con un aspirador dotado de filtro absoluto.</w:t>
      </w:r>
    </w:p>
    <w:p w:rsidR="002D38C8" w:rsidRPr="00D86A9C" w:rsidRDefault="002D38C8" w:rsidP="002D38C8">
      <w:pPr>
        <w:autoSpaceDE w:val="0"/>
        <w:autoSpaceDN w:val="0"/>
        <w:adjustRightInd w:val="0"/>
        <w:rPr>
          <w:rFonts w:ascii="CenturyGothic" w:hAnsi="CenturyGothic" w:cs="CenturyGothic"/>
          <w:b/>
          <w:szCs w:val="18"/>
          <w:u w:val="single"/>
        </w:rPr>
      </w:pPr>
    </w:p>
    <w:p w:rsidR="00130013" w:rsidRPr="00130013" w:rsidRDefault="0045799A" w:rsidP="00130013">
      <w:pPr>
        <w:pStyle w:val="LAMET03"/>
        <w:rPr>
          <w:u w:val="single"/>
        </w:rPr>
      </w:pPr>
      <w:r>
        <w:rPr>
          <w:u w:val="single"/>
        </w:rPr>
        <w:lastRenderedPageBreak/>
        <w:t xml:space="preserve">6.3 </w:t>
      </w:r>
      <w:r w:rsidR="00130013" w:rsidRPr="00130013">
        <w:rPr>
          <w:u w:val="single"/>
        </w:rPr>
        <w:t>Medios de prevención y protección</w:t>
      </w:r>
    </w:p>
    <w:p w:rsidR="00130013" w:rsidRPr="00130013" w:rsidRDefault="00130013" w:rsidP="00130013">
      <w:pPr>
        <w:pStyle w:val="LAMET03"/>
        <w:rPr>
          <w:rFonts w:ascii="CenturyGothic" w:hAnsi="CenturyGothic" w:cs="CenturyGothic"/>
        </w:rPr>
      </w:pPr>
    </w:p>
    <w:p w:rsidR="00130013" w:rsidRPr="00130013" w:rsidRDefault="00130013" w:rsidP="00130013">
      <w:pPr>
        <w:pStyle w:val="LAMET03"/>
        <w:rPr>
          <w:rFonts w:ascii="CenturyGothic" w:hAnsi="CenturyGothic" w:cs="CenturyGothic"/>
        </w:rPr>
      </w:pPr>
      <w:r w:rsidRPr="00D86A9C">
        <w:rPr>
          <w:rFonts w:ascii="CenturyGothic" w:hAnsi="CenturyGothic" w:cs="CenturyGothic"/>
        </w:rPr>
        <w:t>Controles médicos</w:t>
      </w:r>
    </w:p>
    <w:p w:rsidR="00130013" w:rsidRPr="00130013" w:rsidRDefault="00130013" w:rsidP="00130013">
      <w:pPr>
        <w:pStyle w:val="LAMET03"/>
        <w:rPr>
          <w:rFonts w:ascii="CenturyGothic" w:hAnsi="CenturyGothic" w:cs="CenturyGothic"/>
        </w:rPr>
      </w:pPr>
    </w:p>
    <w:p w:rsidR="002D38C8" w:rsidRPr="00915DC9"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 xml:space="preserve">Todos los operarios que intervengan en las operaciones de </w:t>
      </w:r>
      <w:proofErr w:type="spellStart"/>
      <w:r w:rsidRPr="00915DC9">
        <w:rPr>
          <w:rFonts w:ascii="CenturyGothic" w:hAnsi="CenturyGothic" w:cs="CenturyGothic"/>
          <w:szCs w:val="18"/>
        </w:rPr>
        <w:t>desamiantado</w:t>
      </w:r>
      <w:proofErr w:type="spellEnd"/>
      <w:r w:rsidRPr="00915DC9">
        <w:rPr>
          <w:rFonts w:ascii="CenturyGothic" w:hAnsi="CenturyGothic" w:cs="CenturyGothic"/>
          <w:szCs w:val="18"/>
        </w:rPr>
        <w:t xml:space="preserve"> tendrán que pasar</w:t>
      </w:r>
      <w:r>
        <w:rPr>
          <w:rFonts w:ascii="CenturyGothic" w:hAnsi="CenturyGothic" w:cs="CenturyGothic"/>
          <w:szCs w:val="18"/>
        </w:rPr>
        <w:t xml:space="preserve"> </w:t>
      </w:r>
      <w:r w:rsidRPr="00915DC9">
        <w:rPr>
          <w:rFonts w:ascii="CenturyGothic" w:hAnsi="CenturyGothic" w:cs="CenturyGothic"/>
          <w:szCs w:val="18"/>
        </w:rPr>
        <w:t>por un reconocimiento médico específico (artículo 16 del RD 396/2006), para determinar,</w:t>
      </w:r>
      <w:r>
        <w:rPr>
          <w:rFonts w:ascii="CenturyGothic" w:hAnsi="CenturyGothic" w:cs="CenturyGothic"/>
          <w:szCs w:val="18"/>
        </w:rPr>
        <w:t xml:space="preserve"> </w:t>
      </w:r>
      <w:r w:rsidRPr="00915DC9">
        <w:rPr>
          <w:rFonts w:ascii="CenturyGothic" w:hAnsi="CenturyGothic" w:cs="CenturyGothic"/>
          <w:szCs w:val="18"/>
        </w:rPr>
        <w:t>desde el punto de vista médico-laboral, su aptitud para los trabajos con riesgo por amianto.</w:t>
      </w:r>
    </w:p>
    <w:p w:rsidR="002D38C8" w:rsidRDefault="002D38C8" w:rsidP="002D38C8">
      <w:pPr>
        <w:autoSpaceDE w:val="0"/>
        <w:autoSpaceDN w:val="0"/>
        <w:adjustRightInd w:val="0"/>
        <w:rPr>
          <w:rFonts w:ascii="CenturyGothic" w:hAnsi="CenturyGothic" w:cs="CenturyGothic"/>
          <w:szCs w:val="18"/>
        </w:rPr>
      </w:pPr>
      <w:r w:rsidRPr="00915DC9">
        <w:rPr>
          <w:rFonts w:ascii="CenturyGothic" w:hAnsi="CenturyGothic" w:cs="CenturyGothic"/>
          <w:szCs w:val="18"/>
        </w:rPr>
        <w:t>Una vez finalizados los trabajos con amianto, el operario se someterá a reconocimientos</w:t>
      </w:r>
      <w:r>
        <w:rPr>
          <w:rFonts w:ascii="CenturyGothic" w:hAnsi="CenturyGothic" w:cs="CenturyGothic"/>
          <w:szCs w:val="18"/>
        </w:rPr>
        <w:t xml:space="preserve"> </w:t>
      </w:r>
      <w:r w:rsidRPr="00915DC9">
        <w:rPr>
          <w:rFonts w:ascii="CenturyGothic" w:hAnsi="CenturyGothic" w:cs="CenturyGothic"/>
          <w:szCs w:val="18"/>
        </w:rPr>
        <w:t>médicos posteriores, con el fin de prevenir las consecuencias de las patologías latentes que</w:t>
      </w:r>
      <w:r>
        <w:rPr>
          <w:rFonts w:ascii="CenturyGothic" w:hAnsi="CenturyGothic" w:cs="CenturyGothic"/>
          <w:szCs w:val="18"/>
        </w:rPr>
        <w:t xml:space="preserve"> </w:t>
      </w:r>
      <w:r w:rsidRPr="00915DC9">
        <w:rPr>
          <w:rFonts w:ascii="CenturyGothic" w:hAnsi="CenturyGothic" w:cs="CenturyGothic"/>
          <w:szCs w:val="18"/>
        </w:rPr>
        <w:t>produce el amianto</w:t>
      </w:r>
      <w:r>
        <w:rPr>
          <w:rFonts w:ascii="CenturyGothic" w:hAnsi="CenturyGothic" w:cs="CenturyGothic"/>
          <w:szCs w:val="18"/>
        </w:rPr>
        <w:t>.</w:t>
      </w:r>
    </w:p>
    <w:p w:rsidR="00130013" w:rsidRDefault="00130013" w:rsidP="00ED0FD8">
      <w:pPr>
        <w:rPr>
          <w:rFonts w:cs="Arial"/>
          <w:b/>
          <w:szCs w:val="18"/>
          <w:lang w:val="es-ES_tradnl"/>
        </w:rPr>
      </w:pPr>
    </w:p>
    <w:p w:rsidR="002D38C8" w:rsidRDefault="0045799A" w:rsidP="002D38C8">
      <w:pPr>
        <w:pStyle w:val="LAMET03"/>
        <w:rPr>
          <w:rFonts w:ascii="CenturyGothic" w:hAnsi="CenturyGothic" w:cs="CenturyGothic"/>
          <w:b w:val="0"/>
          <w:u w:val="single"/>
        </w:rPr>
      </w:pPr>
      <w:r>
        <w:rPr>
          <w:u w:val="single"/>
        </w:rPr>
        <w:t xml:space="preserve">6.4 </w:t>
      </w:r>
      <w:r w:rsidR="002D38C8" w:rsidRPr="002D38C8">
        <w:rPr>
          <w:u w:val="single"/>
        </w:rPr>
        <w:t>Equipos de protección individual</w:t>
      </w:r>
    </w:p>
    <w:p w:rsidR="002D38C8" w:rsidRPr="00D86A9C" w:rsidRDefault="002D38C8" w:rsidP="002D38C8">
      <w:pPr>
        <w:autoSpaceDE w:val="0"/>
        <w:autoSpaceDN w:val="0"/>
        <w:adjustRightInd w:val="0"/>
        <w:rPr>
          <w:rFonts w:ascii="CenturyGothic" w:hAnsi="CenturyGothic" w:cs="CenturyGothic"/>
          <w:b/>
          <w:szCs w:val="18"/>
          <w:u w:val="single"/>
        </w:rPr>
      </w:pPr>
    </w:p>
    <w:p w:rsidR="002D38C8" w:rsidRPr="00DB07E7" w:rsidRDefault="002D38C8"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 xml:space="preserve">En los trabajos de </w:t>
      </w:r>
      <w:proofErr w:type="spellStart"/>
      <w:r w:rsidRPr="00DB07E7">
        <w:rPr>
          <w:rFonts w:ascii="CenturyGothic" w:hAnsi="CenturyGothic" w:cs="CenturyGothic"/>
          <w:szCs w:val="18"/>
        </w:rPr>
        <w:t>desamiantado</w:t>
      </w:r>
      <w:proofErr w:type="spellEnd"/>
      <w:r w:rsidRPr="00DB07E7">
        <w:rPr>
          <w:rFonts w:ascii="CenturyGothic" w:hAnsi="CenturyGothic" w:cs="CenturyGothic"/>
          <w:szCs w:val="18"/>
        </w:rPr>
        <w:t xml:space="preserve"> se utilizarán los siguientes equipos de protección individual EPI:</w:t>
      </w:r>
    </w:p>
    <w:p w:rsidR="002D38C8" w:rsidRPr="00DB07E7" w:rsidRDefault="002D38C8" w:rsidP="002D38C8">
      <w:pPr>
        <w:autoSpaceDE w:val="0"/>
        <w:autoSpaceDN w:val="0"/>
        <w:adjustRightInd w:val="0"/>
        <w:rPr>
          <w:rFonts w:ascii="CenturyGothic" w:hAnsi="CenturyGothic" w:cs="CenturyGothic"/>
          <w:szCs w:val="18"/>
        </w:rPr>
      </w:pPr>
    </w:p>
    <w:p w:rsidR="002D38C8" w:rsidRPr="00DB07E7" w:rsidRDefault="002003ED"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w:t>
      </w:r>
      <w:r w:rsidR="002D38C8" w:rsidRPr="00DB07E7">
        <w:rPr>
          <w:rFonts w:ascii="CenturyGothic" w:hAnsi="CenturyGothic" w:cs="CenturyGothic"/>
          <w:szCs w:val="18"/>
        </w:rPr>
        <w:t xml:space="preserve"> </w:t>
      </w:r>
      <w:r w:rsidR="002D38C8" w:rsidRPr="00DB07E7">
        <w:rPr>
          <w:rFonts w:ascii="CenturyGothic" w:hAnsi="CenturyGothic" w:cs="CenturyGothic"/>
          <w:b/>
          <w:szCs w:val="18"/>
        </w:rPr>
        <w:t>Monos de trabajo</w:t>
      </w:r>
      <w:r w:rsidR="002D38C8" w:rsidRPr="00DB07E7">
        <w:rPr>
          <w:rFonts w:ascii="CenturyGothic" w:hAnsi="CenturyGothic" w:cs="CenturyGothic"/>
          <w:szCs w:val="18"/>
        </w:rPr>
        <w:t>: Será</w:t>
      </w:r>
      <w:r w:rsidR="005D4533" w:rsidRPr="00DB07E7">
        <w:rPr>
          <w:rFonts w:ascii="CenturyGothic" w:hAnsi="CenturyGothic" w:cs="CenturyGothic"/>
          <w:szCs w:val="18"/>
        </w:rPr>
        <w:t xml:space="preserve">n </w:t>
      </w:r>
      <w:r w:rsidR="002D38C8" w:rsidRPr="00DB07E7">
        <w:rPr>
          <w:rFonts w:ascii="CenturyGothic" w:hAnsi="CenturyGothic" w:cs="CenturyGothic"/>
          <w:szCs w:val="18"/>
        </w:rPr>
        <w:t xml:space="preserve">flexibles, de tejido ligero que impida la adherencia de fibras, sin ningún tipo de bolsillo o abertura donde puedan acumularse partículas de </w:t>
      </w:r>
      <w:r w:rsidR="005D4533" w:rsidRPr="00DB07E7">
        <w:rPr>
          <w:rFonts w:ascii="CenturyGothic" w:hAnsi="CenturyGothic" w:cs="CenturyGothic"/>
          <w:szCs w:val="18"/>
        </w:rPr>
        <w:t xml:space="preserve">amianto. </w:t>
      </w:r>
      <w:r w:rsidR="002D38C8" w:rsidRPr="00DB07E7">
        <w:rPr>
          <w:rFonts w:ascii="CenturyGothic" w:hAnsi="CenturyGothic" w:cs="CenturyGothic"/>
          <w:szCs w:val="18"/>
        </w:rPr>
        <w:t xml:space="preserve">Tendrán la </w:t>
      </w:r>
      <w:r w:rsidR="005D4533" w:rsidRPr="00DB07E7">
        <w:rPr>
          <w:rFonts w:ascii="CenturyGothic" w:hAnsi="CenturyGothic" w:cs="CenturyGothic"/>
          <w:bCs/>
          <w:szCs w:val="18"/>
        </w:rPr>
        <w:t xml:space="preserve">categoría III, </w:t>
      </w:r>
      <w:r w:rsidR="002D38C8" w:rsidRPr="00DB07E7">
        <w:rPr>
          <w:rFonts w:ascii="CenturyGothic" w:hAnsi="CenturyGothic" w:cs="CenturyGothic"/>
          <w:szCs w:val="18"/>
        </w:rPr>
        <w:t>clasificación de tipo 5 "impermeables a partículas", según la clasificación de indumentaria de protección contra contaminantes químicos.</w:t>
      </w:r>
    </w:p>
    <w:p w:rsidR="002D38C8" w:rsidRPr="00DB07E7" w:rsidRDefault="002D38C8" w:rsidP="00BD3A07">
      <w:pPr>
        <w:autoSpaceDE w:val="0"/>
        <w:autoSpaceDN w:val="0"/>
        <w:adjustRightInd w:val="0"/>
        <w:rPr>
          <w:rFonts w:ascii="CenturyGothic" w:hAnsi="CenturyGothic" w:cs="CenturyGothic"/>
          <w:szCs w:val="18"/>
        </w:rPr>
      </w:pPr>
      <w:r w:rsidRPr="00DB07E7">
        <w:rPr>
          <w:rFonts w:ascii="CenturyGothic" w:hAnsi="CenturyGothic" w:cs="CenturyGothic"/>
          <w:szCs w:val="18"/>
        </w:rPr>
        <w:t xml:space="preserve">Deben proporcionar buena resistencia al desgarro, quedando </w:t>
      </w:r>
      <w:r w:rsidR="00BD3A07" w:rsidRPr="00DB07E7">
        <w:rPr>
          <w:rFonts w:ascii="CenturyGothic" w:hAnsi="CenturyGothic" w:cs="CenturyGothic"/>
          <w:szCs w:val="18"/>
        </w:rPr>
        <w:t>bien sellado</w:t>
      </w:r>
      <w:r w:rsidRPr="00DB07E7">
        <w:rPr>
          <w:rFonts w:ascii="CenturyGothic" w:hAnsi="CenturyGothic" w:cs="CenturyGothic"/>
          <w:szCs w:val="18"/>
        </w:rPr>
        <w:t>s en los tobillos y en los puños, provistos de capuchas y ajustados perfectamente a las polainas, guantes y mascarilla, mediante cinta adhesiva.</w:t>
      </w:r>
    </w:p>
    <w:p w:rsidR="002D38C8" w:rsidRPr="00DB07E7" w:rsidRDefault="002D38C8"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Podrán ser reutilizables cuando el lavado y la descontaminación de la ropa de trabajo la efectúen empresas especializadas, asegurándose que el envío se realiza en recipientes cerrados y etiquetados con las advertencias precisas.</w:t>
      </w:r>
      <w:r w:rsidR="005D4533" w:rsidRPr="00DB07E7">
        <w:rPr>
          <w:rFonts w:ascii="CenturyGothic" w:hAnsi="CenturyGothic" w:cs="CenturyGothic"/>
          <w:szCs w:val="18"/>
        </w:rPr>
        <w:t xml:space="preserve"> </w:t>
      </w:r>
      <w:r w:rsidRPr="00DB07E7">
        <w:rPr>
          <w:rFonts w:ascii="CenturyGothic" w:hAnsi="CenturyGothic" w:cs="CenturyGothic"/>
          <w:szCs w:val="18"/>
        </w:rPr>
        <w:t>Preferentemente se optará por la ropa desechable, que se tratará y eliminará como otro residuo contaminado.</w:t>
      </w:r>
    </w:p>
    <w:p w:rsidR="005D4533" w:rsidRPr="00DB07E7" w:rsidRDefault="005D4533" w:rsidP="002D38C8">
      <w:pPr>
        <w:autoSpaceDE w:val="0"/>
        <w:autoSpaceDN w:val="0"/>
        <w:adjustRightInd w:val="0"/>
        <w:rPr>
          <w:rFonts w:ascii="CenturyGothic" w:hAnsi="CenturyGothic" w:cs="CenturyGothic"/>
          <w:szCs w:val="18"/>
        </w:rPr>
      </w:pPr>
    </w:p>
    <w:p w:rsidR="002D38C8" w:rsidRPr="00DB07E7" w:rsidRDefault="002003ED"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 xml:space="preserve">- </w:t>
      </w:r>
      <w:r w:rsidR="002D38C8" w:rsidRPr="00773474">
        <w:rPr>
          <w:rFonts w:ascii="CenturyGothic" w:hAnsi="CenturyGothic" w:cs="CenturyGothic"/>
          <w:b/>
          <w:szCs w:val="18"/>
        </w:rPr>
        <w:t>Protección de manos</w:t>
      </w:r>
      <w:r w:rsidR="002D38C8" w:rsidRPr="00773474">
        <w:rPr>
          <w:rFonts w:ascii="CenturyGothic" w:hAnsi="CenturyGothic" w:cs="CenturyGothic"/>
          <w:szCs w:val="18"/>
        </w:rPr>
        <w:t>:</w:t>
      </w:r>
      <w:r w:rsidR="002D38C8" w:rsidRPr="00DB07E7">
        <w:rPr>
          <w:rFonts w:ascii="CenturyGothic" w:hAnsi="CenturyGothic" w:cs="CenturyGothic"/>
          <w:szCs w:val="18"/>
        </w:rPr>
        <w:t xml:space="preserve"> Guantes de látex o neopreno con extensión del brazo que quedará cubierto por el elástico de la manga del traje desechable.</w:t>
      </w:r>
      <w:r w:rsidR="00773474">
        <w:rPr>
          <w:rFonts w:ascii="CenturyGothic" w:hAnsi="CenturyGothic" w:cs="CenturyGothic"/>
          <w:szCs w:val="18"/>
        </w:rPr>
        <w:t xml:space="preserve"> Guantes </w:t>
      </w:r>
      <w:r w:rsidR="00773474" w:rsidRPr="00773474">
        <w:rPr>
          <w:rFonts w:ascii="CenturyGothic" w:hAnsi="CenturyGothic" w:cs="CenturyGothic"/>
          <w:szCs w:val="18"/>
        </w:rPr>
        <w:t>nitrilo categoría II.</w:t>
      </w:r>
    </w:p>
    <w:p w:rsidR="005D4533" w:rsidRPr="00DB07E7" w:rsidRDefault="005D4533" w:rsidP="002D38C8">
      <w:pPr>
        <w:autoSpaceDE w:val="0"/>
        <w:autoSpaceDN w:val="0"/>
        <w:adjustRightInd w:val="0"/>
        <w:rPr>
          <w:rFonts w:ascii="CenturyGothic" w:hAnsi="CenturyGothic" w:cs="CenturyGothic"/>
          <w:szCs w:val="18"/>
        </w:rPr>
      </w:pPr>
    </w:p>
    <w:p w:rsidR="002D38C8" w:rsidRDefault="002003ED" w:rsidP="002D38C8">
      <w:pPr>
        <w:autoSpaceDE w:val="0"/>
        <w:autoSpaceDN w:val="0"/>
        <w:adjustRightInd w:val="0"/>
        <w:rPr>
          <w:rFonts w:ascii="CenturyGothic" w:hAnsi="CenturyGothic" w:cs="CenturyGothic"/>
          <w:szCs w:val="18"/>
        </w:rPr>
      </w:pPr>
      <w:r w:rsidRPr="00DB07E7">
        <w:rPr>
          <w:rFonts w:ascii="CenturyGothic" w:hAnsi="CenturyGothic" w:cs="CenturyGothic"/>
          <w:b/>
          <w:szCs w:val="18"/>
        </w:rPr>
        <w:t>-</w:t>
      </w:r>
      <w:r w:rsidR="002D38C8" w:rsidRPr="00DB07E7">
        <w:rPr>
          <w:rFonts w:ascii="CenturyGothic" w:hAnsi="CenturyGothic" w:cs="CenturyGothic"/>
          <w:b/>
          <w:szCs w:val="18"/>
        </w:rPr>
        <w:t xml:space="preserve"> Protección ocular:</w:t>
      </w:r>
      <w:r w:rsidR="002D38C8" w:rsidRPr="00DB07E7">
        <w:rPr>
          <w:rFonts w:ascii="CenturyGothic" w:hAnsi="CenturyGothic" w:cs="CenturyGothic"/>
          <w:szCs w:val="18"/>
        </w:rPr>
        <w:t xml:space="preserve"> Gafas de protección ocular del tipo góndola, </w:t>
      </w:r>
      <w:r w:rsidR="005D4533" w:rsidRPr="00DB07E7">
        <w:rPr>
          <w:rFonts w:ascii="CenturyGothic" w:hAnsi="CenturyGothic" w:cs="CenturyGothic"/>
          <w:bCs/>
          <w:szCs w:val="18"/>
        </w:rPr>
        <w:t xml:space="preserve">con montura integral, </w:t>
      </w:r>
      <w:r w:rsidR="002D38C8" w:rsidRPr="00DB07E7">
        <w:rPr>
          <w:rFonts w:ascii="CenturyGothic" w:hAnsi="CenturyGothic" w:cs="CenturyGothic"/>
          <w:szCs w:val="18"/>
        </w:rPr>
        <w:t xml:space="preserve">de visión panorámica, no </w:t>
      </w:r>
      <w:proofErr w:type="spellStart"/>
      <w:r w:rsidR="002D38C8" w:rsidRPr="00DB07E7">
        <w:rPr>
          <w:rFonts w:ascii="CenturyGothic" w:hAnsi="CenturyGothic" w:cs="CenturyGothic"/>
          <w:szCs w:val="18"/>
        </w:rPr>
        <w:t>empañables</w:t>
      </w:r>
      <w:proofErr w:type="spellEnd"/>
      <w:r w:rsidR="002D38C8" w:rsidRPr="00DB07E7">
        <w:rPr>
          <w:rFonts w:ascii="CenturyGothic" w:hAnsi="CenturyGothic" w:cs="CenturyGothic"/>
          <w:szCs w:val="18"/>
        </w:rPr>
        <w:t>. El ajuste en la cara se realizará por medio del soporte del cristal.</w:t>
      </w:r>
    </w:p>
    <w:p w:rsidR="00DB07E7" w:rsidRPr="00DB07E7" w:rsidRDefault="00DB07E7" w:rsidP="002D38C8">
      <w:pPr>
        <w:autoSpaceDE w:val="0"/>
        <w:autoSpaceDN w:val="0"/>
        <w:adjustRightInd w:val="0"/>
        <w:rPr>
          <w:rFonts w:ascii="CenturyGothic" w:hAnsi="CenturyGothic" w:cs="CenturyGothic"/>
          <w:szCs w:val="18"/>
        </w:rPr>
      </w:pPr>
    </w:p>
    <w:p w:rsidR="002D38C8" w:rsidRDefault="002003ED"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 xml:space="preserve">- </w:t>
      </w:r>
      <w:r w:rsidR="002D38C8" w:rsidRPr="00DB07E7">
        <w:rPr>
          <w:rFonts w:ascii="CenturyGothic" w:hAnsi="CenturyGothic" w:cs="CenturyGothic"/>
          <w:b/>
          <w:szCs w:val="18"/>
        </w:rPr>
        <w:t>Protección de pies</w:t>
      </w:r>
      <w:r w:rsidR="002D38C8" w:rsidRPr="00DB07E7">
        <w:rPr>
          <w:rFonts w:ascii="CenturyGothic" w:hAnsi="CenturyGothic" w:cs="CenturyGothic"/>
          <w:szCs w:val="18"/>
        </w:rPr>
        <w:t>: Botas de goma de seguridad con puntera y suela reforzada homologadas. El elástico del pantalón del traje cubrirá la parte alta de las botas.</w:t>
      </w:r>
    </w:p>
    <w:p w:rsidR="00DB07E7" w:rsidRPr="00DB07E7" w:rsidRDefault="00DB07E7" w:rsidP="002D38C8">
      <w:pPr>
        <w:autoSpaceDE w:val="0"/>
        <w:autoSpaceDN w:val="0"/>
        <w:adjustRightInd w:val="0"/>
        <w:rPr>
          <w:rFonts w:ascii="CenturyGothic" w:hAnsi="CenturyGothic" w:cs="CenturyGothic"/>
          <w:szCs w:val="18"/>
        </w:rPr>
      </w:pPr>
    </w:p>
    <w:p w:rsidR="002D38C8" w:rsidRPr="00DB07E7" w:rsidRDefault="002003ED"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w:t>
      </w:r>
      <w:r w:rsidR="002D38C8" w:rsidRPr="00DB07E7">
        <w:rPr>
          <w:rFonts w:ascii="CenturyGothic" w:hAnsi="CenturyGothic" w:cs="CenturyGothic"/>
          <w:szCs w:val="18"/>
        </w:rPr>
        <w:t xml:space="preserve"> </w:t>
      </w:r>
      <w:r w:rsidR="002D38C8" w:rsidRPr="00DB07E7">
        <w:rPr>
          <w:rFonts w:ascii="CenturyGothic" w:hAnsi="CenturyGothic" w:cs="CenturyGothic"/>
          <w:b/>
          <w:szCs w:val="18"/>
        </w:rPr>
        <w:t>Protectores respiratorios</w:t>
      </w:r>
      <w:r w:rsidR="002D38C8" w:rsidRPr="00DB07E7">
        <w:rPr>
          <w:rFonts w:ascii="CenturyGothic" w:hAnsi="CenturyGothic" w:cs="CenturyGothic"/>
          <w:szCs w:val="18"/>
        </w:rPr>
        <w:t>: Para interiores, se usarán máscaras que trabajan a presión positiva con aporte de aire previamente filtrado con filtros tipo P3.</w:t>
      </w:r>
    </w:p>
    <w:p w:rsidR="002D38C8" w:rsidRPr="00DB07E7" w:rsidRDefault="002D38C8"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Para los trabajos en el exterior, mascarillas dotadas con filtro mecánico FFP3 o mascarillas con filtros tipo P3.</w:t>
      </w:r>
    </w:p>
    <w:p w:rsidR="002D38C8" w:rsidRDefault="002D38C8" w:rsidP="002D38C8">
      <w:pPr>
        <w:autoSpaceDE w:val="0"/>
        <w:autoSpaceDN w:val="0"/>
        <w:adjustRightInd w:val="0"/>
        <w:rPr>
          <w:rFonts w:ascii="CenturyGothic" w:hAnsi="CenturyGothic" w:cs="CenturyGothic"/>
          <w:szCs w:val="18"/>
        </w:rPr>
      </w:pPr>
      <w:r w:rsidRPr="00DB07E7">
        <w:rPr>
          <w:rFonts w:ascii="CenturyGothic" w:hAnsi="CenturyGothic" w:cs="CenturyGothic"/>
          <w:szCs w:val="18"/>
        </w:rPr>
        <w:t xml:space="preserve">La utilización de equipos de protección individual de las vías respiratorias no podrá ser permanente, y su tiempo de utilización, para cada trabajador, se limitará al mínimo estrictamente </w:t>
      </w:r>
      <w:r w:rsidRPr="00D86A9C">
        <w:rPr>
          <w:rFonts w:ascii="CenturyGothic" w:hAnsi="CenturyGothic" w:cs="CenturyGothic"/>
          <w:szCs w:val="18"/>
        </w:rPr>
        <w:t>imprescindible, sin que en ningún caso puedan superarse las 4 horas diarias.</w:t>
      </w:r>
    </w:p>
    <w:p w:rsidR="002D38C8" w:rsidRPr="00D86A9C"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D86A9C">
        <w:rPr>
          <w:rFonts w:ascii="CenturyGothic" w:hAnsi="CenturyGothic" w:cs="CenturyGothic"/>
          <w:szCs w:val="18"/>
        </w:rPr>
        <w:t>Se preverán las pausas pertinentes en función de la carga física y las condiciones</w:t>
      </w:r>
      <w:r>
        <w:rPr>
          <w:rFonts w:ascii="CenturyGothic" w:hAnsi="CenturyGothic" w:cs="CenturyGothic"/>
          <w:szCs w:val="18"/>
        </w:rPr>
        <w:t xml:space="preserve"> </w:t>
      </w:r>
      <w:r w:rsidRPr="00D86A9C">
        <w:rPr>
          <w:rFonts w:ascii="CenturyGothic" w:hAnsi="CenturyGothic" w:cs="CenturyGothic"/>
          <w:szCs w:val="18"/>
        </w:rPr>
        <w:t>climatológicas.</w:t>
      </w:r>
    </w:p>
    <w:p w:rsidR="0002306A" w:rsidRDefault="0002306A" w:rsidP="0002306A">
      <w:pPr>
        <w:autoSpaceDE w:val="0"/>
        <w:autoSpaceDN w:val="0"/>
        <w:adjustRightInd w:val="0"/>
        <w:rPr>
          <w:rFonts w:ascii="CenturyGothic" w:hAnsi="CenturyGothic" w:cs="CenturyGothic"/>
          <w:bCs/>
          <w:color w:val="F79646" w:themeColor="accent6"/>
          <w:szCs w:val="18"/>
        </w:rPr>
      </w:pPr>
    </w:p>
    <w:p w:rsidR="005D4533" w:rsidRPr="0002306A" w:rsidRDefault="005D4533" w:rsidP="0002306A">
      <w:pPr>
        <w:autoSpaceDE w:val="0"/>
        <w:autoSpaceDN w:val="0"/>
        <w:adjustRightInd w:val="0"/>
        <w:rPr>
          <w:rFonts w:ascii="CenturyGothic" w:hAnsi="CenturyGothic" w:cs="CenturyGothic"/>
          <w:bCs/>
          <w:color w:val="F79646" w:themeColor="accent6"/>
          <w:szCs w:val="18"/>
        </w:rPr>
      </w:pPr>
    </w:p>
    <w:p w:rsidR="002D38C8" w:rsidRPr="002D38C8" w:rsidRDefault="0045799A" w:rsidP="002D38C8">
      <w:pPr>
        <w:pStyle w:val="LAMET03"/>
        <w:rPr>
          <w:u w:val="single"/>
        </w:rPr>
      </w:pPr>
      <w:r>
        <w:rPr>
          <w:u w:val="single"/>
        </w:rPr>
        <w:t xml:space="preserve">6.5 </w:t>
      </w:r>
      <w:r w:rsidR="002D38C8" w:rsidRPr="002D38C8">
        <w:rPr>
          <w:u w:val="single"/>
        </w:rPr>
        <w:t>Mediciones en el ambiente de trabajo</w:t>
      </w:r>
    </w:p>
    <w:p w:rsidR="002D38C8" w:rsidRPr="00D86A9C" w:rsidRDefault="002D38C8"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D86A9C">
        <w:rPr>
          <w:rFonts w:ascii="CenturyGothic" w:hAnsi="CenturyGothic" w:cs="CenturyGothic"/>
          <w:szCs w:val="18"/>
        </w:rPr>
        <w:t>Con objeto de que un operario no esté sometido a un valor de exposición diaria superior a 0,1</w:t>
      </w:r>
      <w:r>
        <w:rPr>
          <w:rFonts w:ascii="CenturyGothic" w:hAnsi="CenturyGothic" w:cs="CenturyGothic"/>
          <w:szCs w:val="18"/>
        </w:rPr>
        <w:t xml:space="preserve"> </w:t>
      </w:r>
      <w:r w:rsidRPr="00D86A9C">
        <w:rPr>
          <w:rFonts w:ascii="CenturyGothic" w:hAnsi="CenturyGothic" w:cs="CenturyGothic"/>
          <w:szCs w:val="18"/>
        </w:rPr>
        <w:t>fibras por centímetro cúbico, medida como media ponderada en el tiempo de ocho horas,</w:t>
      </w:r>
      <w:r w:rsidRPr="00270911">
        <w:rPr>
          <w:rFonts w:ascii="CenturyGothic" w:hAnsi="CenturyGothic" w:cs="CenturyGothic"/>
          <w:szCs w:val="18"/>
        </w:rPr>
        <w:t xml:space="preserve"> se realizará un recuento de fibras durante la ejecución de los trabajos, mediante la toma de</w:t>
      </w:r>
      <w:r w:rsidR="00AC7291">
        <w:rPr>
          <w:rFonts w:ascii="CenturyGothic" w:hAnsi="CenturyGothic" w:cs="CenturyGothic"/>
          <w:szCs w:val="18"/>
        </w:rPr>
        <w:t xml:space="preserve"> </w:t>
      </w:r>
      <w:r w:rsidRPr="00270911">
        <w:rPr>
          <w:rFonts w:ascii="CenturyGothic" w:hAnsi="CenturyGothic" w:cs="CenturyGothic"/>
          <w:szCs w:val="18"/>
        </w:rPr>
        <w:t>muestras personales y estáticas, según el Anexo I del RDA 396/2006.</w:t>
      </w:r>
    </w:p>
    <w:p w:rsidR="00AC7291" w:rsidRPr="00270911" w:rsidRDefault="00AC7291"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270911">
        <w:rPr>
          <w:rFonts w:ascii="CenturyGothic" w:hAnsi="CenturyGothic" w:cs="CenturyGothic"/>
          <w:szCs w:val="18"/>
        </w:rPr>
        <w:t>Las pruebas se realizarán en los lugares de trabajo donde pueda haber amianto, en el</w:t>
      </w:r>
      <w:r>
        <w:rPr>
          <w:rFonts w:ascii="CenturyGothic" w:hAnsi="CenturyGothic" w:cs="CenturyGothic"/>
          <w:szCs w:val="18"/>
        </w:rPr>
        <w:t xml:space="preserve"> </w:t>
      </w:r>
      <w:r w:rsidRPr="00270911">
        <w:rPr>
          <w:rFonts w:ascii="CenturyGothic" w:hAnsi="CenturyGothic" w:cs="CenturyGothic"/>
          <w:szCs w:val="18"/>
        </w:rPr>
        <w:t>exterior de los lugares donde se trabaja con amianto y durante el proceso de retirada del</w:t>
      </w:r>
      <w:r>
        <w:rPr>
          <w:rFonts w:ascii="CenturyGothic" w:hAnsi="CenturyGothic" w:cs="CenturyGothic"/>
          <w:szCs w:val="18"/>
        </w:rPr>
        <w:t xml:space="preserve"> </w:t>
      </w:r>
      <w:r w:rsidRPr="00270911">
        <w:rPr>
          <w:rFonts w:ascii="CenturyGothic" w:hAnsi="CenturyGothic" w:cs="CenturyGothic"/>
          <w:szCs w:val="18"/>
        </w:rPr>
        <w:t>amianto, para asegurar que el lugar de trabajo quede totalmente limpio de restos de</w:t>
      </w:r>
      <w:r>
        <w:rPr>
          <w:rFonts w:ascii="CenturyGothic" w:hAnsi="CenturyGothic" w:cs="CenturyGothic"/>
          <w:szCs w:val="18"/>
        </w:rPr>
        <w:t xml:space="preserve"> </w:t>
      </w:r>
      <w:r w:rsidRPr="00270911">
        <w:rPr>
          <w:rFonts w:ascii="CenturyGothic" w:hAnsi="CenturyGothic" w:cs="CenturyGothic"/>
          <w:szCs w:val="18"/>
        </w:rPr>
        <w:t>amianto.</w:t>
      </w:r>
    </w:p>
    <w:p w:rsidR="00AC7291" w:rsidRPr="00270911" w:rsidRDefault="00AC7291"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270911">
        <w:rPr>
          <w:rFonts w:ascii="CenturyGothic" w:hAnsi="CenturyGothic" w:cs="CenturyGothic"/>
          <w:szCs w:val="18"/>
        </w:rPr>
        <w:t>La toma de muestras y el análisis (recuento de fibras) se realizará preferentemente por el</w:t>
      </w:r>
      <w:r>
        <w:rPr>
          <w:rFonts w:ascii="CenturyGothic" w:hAnsi="CenturyGothic" w:cs="CenturyGothic"/>
          <w:szCs w:val="18"/>
        </w:rPr>
        <w:t xml:space="preserve"> </w:t>
      </w:r>
      <w:r w:rsidRPr="00270911">
        <w:rPr>
          <w:rFonts w:ascii="CenturyGothic" w:hAnsi="CenturyGothic" w:cs="CenturyGothic"/>
          <w:szCs w:val="18"/>
        </w:rPr>
        <w:t>procedimiento descrito en el método MTA/MA-051 del Instituto Nacional de Seguridad e</w:t>
      </w:r>
      <w:r>
        <w:rPr>
          <w:rFonts w:ascii="CenturyGothic" w:hAnsi="CenturyGothic" w:cs="CenturyGothic"/>
          <w:szCs w:val="18"/>
        </w:rPr>
        <w:t xml:space="preserve"> </w:t>
      </w:r>
      <w:r w:rsidRPr="00270911">
        <w:rPr>
          <w:rFonts w:ascii="CenturyGothic" w:hAnsi="CenturyGothic" w:cs="CenturyGothic"/>
          <w:szCs w:val="18"/>
        </w:rPr>
        <w:t>Higiene en el Trabajo, «Determinación de fibras de amianto y otras fibras en aire. Método del</w:t>
      </w:r>
      <w:r>
        <w:rPr>
          <w:rFonts w:ascii="CenturyGothic" w:hAnsi="CenturyGothic" w:cs="CenturyGothic"/>
          <w:szCs w:val="18"/>
        </w:rPr>
        <w:t xml:space="preserve"> </w:t>
      </w:r>
      <w:r w:rsidRPr="00270911">
        <w:rPr>
          <w:rFonts w:ascii="CenturyGothic" w:hAnsi="CenturyGothic" w:cs="CenturyGothic"/>
          <w:szCs w:val="18"/>
        </w:rPr>
        <w:t>filtro de membrana/microscopía óptica de contraste de fases», según el método</w:t>
      </w:r>
      <w:r>
        <w:rPr>
          <w:rFonts w:ascii="CenturyGothic" w:hAnsi="CenturyGothic" w:cs="CenturyGothic"/>
          <w:szCs w:val="18"/>
        </w:rPr>
        <w:t xml:space="preserve"> </w:t>
      </w:r>
      <w:r w:rsidRPr="00270911">
        <w:rPr>
          <w:rFonts w:ascii="CenturyGothic" w:hAnsi="CenturyGothic" w:cs="CenturyGothic"/>
          <w:szCs w:val="18"/>
        </w:rPr>
        <w:t>recomendado por la Organización Mundial de la Salud en 1997.</w:t>
      </w:r>
    </w:p>
    <w:p w:rsidR="002D38C8" w:rsidRDefault="002D38C8" w:rsidP="00ED0FD8">
      <w:pPr>
        <w:rPr>
          <w:rFonts w:cs="Arial"/>
          <w:b/>
          <w:szCs w:val="18"/>
          <w:lang w:val="es-ES_tradnl"/>
        </w:rPr>
      </w:pPr>
    </w:p>
    <w:p w:rsidR="009B1779" w:rsidRDefault="009B1779" w:rsidP="002D38C8">
      <w:pPr>
        <w:pStyle w:val="LAMET03"/>
        <w:rPr>
          <w:u w:val="single"/>
        </w:rPr>
      </w:pPr>
    </w:p>
    <w:p w:rsidR="002D38C8" w:rsidRPr="002D38C8" w:rsidRDefault="0045799A" w:rsidP="002D38C8">
      <w:pPr>
        <w:pStyle w:val="LAMET03"/>
        <w:rPr>
          <w:u w:val="single"/>
        </w:rPr>
      </w:pPr>
      <w:r>
        <w:rPr>
          <w:u w:val="single"/>
        </w:rPr>
        <w:t xml:space="preserve">6.6 </w:t>
      </w:r>
      <w:r w:rsidR="002D38C8" w:rsidRPr="002D38C8">
        <w:rPr>
          <w:u w:val="single"/>
        </w:rPr>
        <w:t>Medidas de higiene personal: mantenimiento y limpieza</w:t>
      </w:r>
    </w:p>
    <w:p w:rsidR="002D38C8" w:rsidRPr="00270911" w:rsidRDefault="002D38C8" w:rsidP="002D38C8">
      <w:pPr>
        <w:autoSpaceDE w:val="0"/>
        <w:autoSpaceDN w:val="0"/>
        <w:adjustRightInd w:val="0"/>
        <w:rPr>
          <w:rFonts w:ascii="CenturyGothic" w:hAnsi="CenturyGothic" w:cs="CenturyGothic"/>
          <w:szCs w:val="18"/>
        </w:rPr>
      </w:pPr>
    </w:p>
    <w:p w:rsidR="009F1C4B" w:rsidRPr="009B1779" w:rsidRDefault="002D38C8" w:rsidP="009F1C4B">
      <w:pPr>
        <w:autoSpaceDE w:val="0"/>
        <w:autoSpaceDN w:val="0"/>
        <w:adjustRightInd w:val="0"/>
        <w:rPr>
          <w:rFonts w:ascii="CenturyGothic" w:hAnsi="CenturyGothic" w:cs="CenturyGothic"/>
          <w:szCs w:val="18"/>
        </w:rPr>
      </w:pPr>
      <w:r w:rsidRPr="009B1779">
        <w:rPr>
          <w:rFonts w:ascii="CenturyGothic" w:hAnsi="CenturyGothic" w:cs="CenturyGothic"/>
          <w:szCs w:val="18"/>
        </w:rPr>
        <w:t>En caso de trabajos con amiantos friables, se dispondrá de unidades de descontaminación, que</w:t>
      </w:r>
      <w:r w:rsidR="009B1779" w:rsidRPr="009B1779">
        <w:rPr>
          <w:rFonts w:ascii="CenturyGothic" w:hAnsi="CenturyGothic" w:cs="CenturyGothic"/>
          <w:szCs w:val="18"/>
        </w:rPr>
        <w:t xml:space="preserve"> estarán formadas por tres habitáculos perfectamente diferenciado</w:t>
      </w:r>
      <w:r w:rsidRPr="009B1779">
        <w:rPr>
          <w:rFonts w:ascii="CenturyGothic" w:hAnsi="CenturyGothic" w:cs="CenturyGothic"/>
          <w:szCs w:val="18"/>
        </w:rPr>
        <w:t>s</w:t>
      </w:r>
      <w:r w:rsidR="009F1C4B" w:rsidRPr="009B1779">
        <w:rPr>
          <w:rFonts w:ascii="CenturyGothic" w:hAnsi="CenturyGothic" w:cs="CenturyGothic"/>
          <w:szCs w:val="18"/>
        </w:rPr>
        <w:t>:</w:t>
      </w:r>
    </w:p>
    <w:p w:rsidR="009B1779" w:rsidRPr="009B1779" w:rsidRDefault="009B1779" w:rsidP="009F1C4B">
      <w:pPr>
        <w:autoSpaceDE w:val="0"/>
        <w:autoSpaceDN w:val="0"/>
        <w:adjustRightInd w:val="0"/>
        <w:rPr>
          <w:rFonts w:ascii="CenturyGothic" w:hAnsi="CenturyGothic" w:cs="CenturyGothic"/>
          <w:szCs w:val="18"/>
        </w:rPr>
      </w:pPr>
    </w:p>
    <w:p w:rsidR="009F1C4B" w:rsidRPr="009B1779" w:rsidRDefault="009F1C4B" w:rsidP="009F1C4B">
      <w:pPr>
        <w:autoSpaceDE w:val="0"/>
        <w:autoSpaceDN w:val="0"/>
        <w:adjustRightInd w:val="0"/>
        <w:rPr>
          <w:rFonts w:ascii="CenturyGothic" w:hAnsi="CenturyGothic" w:cs="CenturyGothic"/>
          <w:szCs w:val="18"/>
        </w:rPr>
      </w:pPr>
      <w:r w:rsidRPr="009B1779">
        <w:rPr>
          <w:rFonts w:ascii="CenturyGothic" w:hAnsi="CenturyGothic" w:cs="CenturyGothic"/>
          <w:szCs w:val="18"/>
        </w:rPr>
        <w:t>-</w:t>
      </w:r>
      <w:r w:rsidR="002D38C8" w:rsidRPr="009B1779">
        <w:rPr>
          <w:rFonts w:ascii="CenturyGothic" w:hAnsi="CenturyGothic" w:cs="CenturyGothic"/>
          <w:szCs w:val="18"/>
        </w:rPr>
        <w:t xml:space="preserve"> </w:t>
      </w:r>
      <w:r w:rsidR="009B1779" w:rsidRPr="009B1779">
        <w:rPr>
          <w:rFonts w:ascii="CenturyGothic" w:hAnsi="CenturyGothic" w:cs="CenturyGothic"/>
          <w:szCs w:val="18"/>
        </w:rPr>
        <w:t>El</w:t>
      </w:r>
      <w:r w:rsidR="002D38C8" w:rsidRPr="009B1779">
        <w:rPr>
          <w:rFonts w:ascii="CenturyGothic" w:hAnsi="CenturyGothic" w:cs="CenturyGothic"/>
          <w:szCs w:val="18"/>
        </w:rPr>
        <w:t xml:space="preserve"> primer</w:t>
      </w:r>
      <w:r w:rsidR="009B1779" w:rsidRPr="009B1779">
        <w:rPr>
          <w:rFonts w:ascii="CenturyGothic" w:hAnsi="CenturyGothic" w:cs="CenturyGothic"/>
          <w:szCs w:val="18"/>
        </w:rPr>
        <w:t>o</w:t>
      </w:r>
      <w:r w:rsidR="002D38C8" w:rsidRPr="009B1779">
        <w:rPr>
          <w:rFonts w:ascii="CenturyGothic" w:hAnsi="CenturyGothic" w:cs="CenturyGothic"/>
          <w:szCs w:val="18"/>
        </w:rPr>
        <w:t xml:space="preserve"> estará compuest</w:t>
      </w:r>
      <w:r w:rsidR="009B1779" w:rsidRPr="009B1779">
        <w:rPr>
          <w:rFonts w:ascii="CenturyGothic" w:hAnsi="CenturyGothic" w:cs="CenturyGothic"/>
          <w:szCs w:val="18"/>
        </w:rPr>
        <w:t>o</w:t>
      </w:r>
      <w:r w:rsidR="002D38C8" w:rsidRPr="009B1779">
        <w:rPr>
          <w:rFonts w:ascii="CenturyGothic" w:hAnsi="CenturyGothic" w:cs="CenturyGothic"/>
          <w:szCs w:val="18"/>
        </w:rPr>
        <w:t xml:space="preserve"> por una taquilla destinada a la ropa de calle "vestuar</w:t>
      </w:r>
      <w:r w:rsidR="009B1779" w:rsidRPr="009B1779">
        <w:rPr>
          <w:rFonts w:ascii="CenturyGothic" w:hAnsi="CenturyGothic" w:cs="CenturyGothic"/>
          <w:szCs w:val="18"/>
        </w:rPr>
        <w:t>io limpio".</w:t>
      </w:r>
    </w:p>
    <w:p w:rsidR="009F1C4B" w:rsidRPr="009B1779" w:rsidRDefault="009F1C4B" w:rsidP="009F1C4B">
      <w:pPr>
        <w:autoSpaceDE w:val="0"/>
        <w:autoSpaceDN w:val="0"/>
        <w:adjustRightInd w:val="0"/>
        <w:rPr>
          <w:rFonts w:ascii="CenturyGothic" w:hAnsi="CenturyGothic" w:cs="CenturyGothic"/>
          <w:szCs w:val="18"/>
        </w:rPr>
      </w:pPr>
      <w:r w:rsidRPr="009B1779">
        <w:rPr>
          <w:rFonts w:ascii="CenturyGothic" w:hAnsi="CenturyGothic" w:cs="CenturyGothic"/>
          <w:szCs w:val="18"/>
        </w:rPr>
        <w:t>- E</w:t>
      </w:r>
      <w:r w:rsidR="002D38C8" w:rsidRPr="009B1779">
        <w:rPr>
          <w:rFonts w:ascii="CenturyGothic" w:hAnsi="CenturyGothic" w:cs="CenturyGothic"/>
          <w:szCs w:val="18"/>
        </w:rPr>
        <w:t xml:space="preserve">n </w:t>
      </w:r>
      <w:r w:rsidR="009B1779" w:rsidRPr="009B1779">
        <w:rPr>
          <w:rFonts w:ascii="CenturyGothic" w:hAnsi="CenturyGothic" w:cs="CenturyGothic"/>
          <w:szCs w:val="18"/>
        </w:rPr>
        <w:t>el segundo</w:t>
      </w:r>
      <w:r w:rsidR="002D38C8" w:rsidRPr="009B1779">
        <w:rPr>
          <w:rFonts w:ascii="CenturyGothic" w:hAnsi="CenturyGothic" w:cs="CenturyGothic"/>
          <w:szCs w:val="18"/>
        </w:rPr>
        <w:t xml:space="preserve"> o "vestuario sucio", se dispondrá de recipientes adecuados para la recogida de ropa y equipos de protección individual (EPI) usados que se considerarán residuos</w:t>
      </w:r>
      <w:r w:rsidRPr="009B1779">
        <w:rPr>
          <w:rFonts w:ascii="CenturyGothic" w:hAnsi="CenturyGothic" w:cs="CenturyGothic"/>
          <w:szCs w:val="18"/>
        </w:rPr>
        <w:t>.</w:t>
      </w:r>
    </w:p>
    <w:p w:rsidR="009B1779" w:rsidRPr="009B1779" w:rsidRDefault="009F1C4B" w:rsidP="009B1779">
      <w:pPr>
        <w:autoSpaceDE w:val="0"/>
        <w:autoSpaceDN w:val="0"/>
        <w:adjustRightInd w:val="0"/>
        <w:rPr>
          <w:rFonts w:ascii="CenturyGothic" w:hAnsi="CenturyGothic" w:cs="CenturyGothic"/>
          <w:bCs/>
          <w:szCs w:val="18"/>
        </w:rPr>
      </w:pPr>
      <w:r w:rsidRPr="009B1779">
        <w:rPr>
          <w:rFonts w:ascii="CenturyGothic" w:hAnsi="CenturyGothic" w:cs="CenturyGothic"/>
          <w:szCs w:val="18"/>
        </w:rPr>
        <w:lastRenderedPageBreak/>
        <w:t>- L</w:t>
      </w:r>
      <w:r w:rsidR="002D38C8" w:rsidRPr="009B1779">
        <w:rPr>
          <w:rFonts w:ascii="CenturyGothic" w:hAnsi="CenturyGothic" w:cs="CenturyGothic"/>
          <w:szCs w:val="18"/>
        </w:rPr>
        <w:t>a tercera zona, que quedará entre ambas, la constituirá un aseo con ducha equipada con agua caliente sanitaria y un filtro especial para el agua</w:t>
      </w:r>
      <w:r w:rsidR="009B1779" w:rsidRPr="009B1779">
        <w:rPr>
          <w:rFonts w:ascii="CenturyGothic" w:hAnsi="CenturyGothic" w:cs="CenturyGothic"/>
          <w:bCs/>
          <w:szCs w:val="18"/>
        </w:rPr>
        <w:t xml:space="preserve"> antes de ser vertida, siendo el objetivo de todo el proceso que no salga del habitáculo ninguna fibra de amianto. </w:t>
      </w:r>
    </w:p>
    <w:p w:rsidR="002D38C8" w:rsidRPr="009B1779" w:rsidRDefault="002D38C8" w:rsidP="009F1C4B">
      <w:pPr>
        <w:autoSpaceDE w:val="0"/>
        <w:autoSpaceDN w:val="0"/>
        <w:adjustRightInd w:val="0"/>
        <w:rPr>
          <w:rFonts w:ascii="CenturyGothic" w:hAnsi="CenturyGothic" w:cs="CenturyGothic"/>
          <w:szCs w:val="18"/>
        </w:rPr>
      </w:pPr>
    </w:p>
    <w:p w:rsidR="002D38C8" w:rsidRPr="009B1779" w:rsidRDefault="002D38C8" w:rsidP="002D38C8">
      <w:pPr>
        <w:autoSpaceDE w:val="0"/>
        <w:autoSpaceDN w:val="0"/>
        <w:adjustRightInd w:val="0"/>
        <w:rPr>
          <w:rFonts w:ascii="CenturyGothic" w:hAnsi="CenturyGothic" w:cs="CenturyGothic"/>
          <w:szCs w:val="18"/>
        </w:rPr>
      </w:pPr>
      <w:r w:rsidRPr="009B1779">
        <w:rPr>
          <w:rFonts w:ascii="CenturyGothic" w:hAnsi="CenturyGothic" w:cs="CenturyGothic"/>
          <w:szCs w:val="18"/>
        </w:rPr>
        <w:t>Todos los vestuarios dispondrán de un sistema de aspiradores portátiles, sistemas de extracción del aire con filtros y sistema de filtración de aire.</w:t>
      </w:r>
    </w:p>
    <w:p w:rsidR="002D38C8" w:rsidRPr="009B1779" w:rsidRDefault="002D38C8" w:rsidP="002D38C8">
      <w:pPr>
        <w:autoSpaceDE w:val="0"/>
        <w:autoSpaceDN w:val="0"/>
        <w:adjustRightInd w:val="0"/>
        <w:rPr>
          <w:rFonts w:ascii="CenturyGothic" w:hAnsi="CenturyGothic" w:cs="CenturyGothic"/>
          <w:szCs w:val="18"/>
        </w:rPr>
      </w:pPr>
      <w:r w:rsidRPr="009B1779">
        <w:rPr>
          <w:rFonts w:ascii="CenturyGothic" w:hAnsi="CenturyGothic" w:cs="CenturyGothic"/>
          <w:szCs w:val="18"/>
        </w:rPr>
        <w:t>Los protectores respiratorios (EPI) se quitarán en la ducha, una vez se haya procedido a su limpieza.</w:t>
      </w:r>
    </w:p>
    <w:p w:rsidR="002D38C8" w:rsidRDefault="002D38C8" w:rsidP="002D38C8">
      <w:pPr>
        <w:autoSpaceDE w:val="0"/>
        <w:autoSpaceDN w:val="0"/>
        <w:adjustRightInd w:val="0"/>
        <w:rPr>
          <w:rFonts w:ascii="CenturyGothic" w:hAnsi="CenturyGothic" w:cs="CenturyGothic"/>
          <w:szCs w:val="18"/>
        </w:rPr>
      </w:pPr>
      <w:r w:rsidRPr="009B1779">
        <w:rPr>
          <w:rFonts w:ascii="CenturyGothic" w:hAnsi="CenturyGothic" w:cs="CenturyGothic"/>
          <w:szCs w:val="18"/>
        </w:rPr>
        <w:t xml:space="preserve">Las características </w:t>
      </w:r>
      <w:r w:rsidRPr="00270911">
        <w:rPr>
          <w:rFonts w:ascii="CenturyGothic" w:hAnsi="CenturyGothic" w:cs="CenturyGothic"/>
          <w:szCs w:val="18"/>
        </w:rPr>
        <w:t>de los equipos y materiales utilizados quedarán adecuadamente</w:t>
      </w:r>
      <w:r>
        <w:rPr>
          <w:rFonts w:ascii="CenturyGothic" w:hAnsi="CenturyGothic" w:cs="CenturyGothic"/>
          <w:szCs w:val="18"/>
        </w:rPr>
        <w:t xml:space="preserve"> </w:t>
      </w:r>
      <w:r w:rsidRPr="00270911">
        <w:rPr>
          <w:rFonts w:ascii="CenturyGothic" w:hAnsi="CenturyGothic" w:cs="CenturyGothic"/>
          <w:szCs w:val="18"/>
        </w:rPr>
        <w:t>documentadas.</w:t>
      </w:r>
    </w:p>
    <w:p w:rsidR="00AC7291" w:rsidRDefault="00AC7291" w:rsidP="002D38C8">
      <w:pPr>
        <w:autoSpaceDE w:val="0"/>
        <w:autoSpaceDN w:val="0"/>
        <w:adjustRightInd w:val="0"/>
        <w:rPr>
          <w:rFonts w:ascii="CenturyGothic" w:hAnsi="CenturyGothic" w:cs="CenturyGothic"/>
          <w:szCs w:val="18"/>
        </w:rPr>
      </w:pPr>
    </w:p>
    <w:p w:rsidR="00AC7291" w:rsidRPr="00AC7291" w:rsidRDefault="00AC7291" w:rsidP="00AC7291">
      <w:pPr>
        <w:autoSpaceDE w:val="0"/>
        <w:autoSpaceDN w:val="0"/>
        <w:adjustRightInd w:val="0"/>
        <w:rPr>
          <w:rFonts w:ascii="CenturyGothic" w:hAnsi="CenturyGothic" w:cs="CenturyGothic"/>
          <w:bCs/>
          <w:color w:val="F79646" w:themeColor="accent6"/>
          <w:szCs w:val="18"/>
        </w:rPr>
      </w:pPr>
    </w:p>
    <w:p w:rsidR="00AC7291" w:rsidRPr="00AC7291" w:rsidRDefault="00AC7291" w:rsidP="00AC7291">
      <w:pPr>
        <w:autoSpaceDE w:val="0"/>
        <w:autoSpaceDN w:val="0"/>
        <w:adjustRightInd w:val="0"/>
        <w:rPr>
          <w:rFonts w:ascii="CenturyGothic" w:hAnsi="CenturyGothic" w:cs="CenturyGothic"/>
          <w:bCs/>
          <w:color w:val="F79646" w:themeColor="accent6"/>
          <w:szCs w:val="18"/>
        </w:rPr>
      </w:pPr>
    </w:p>
    <w:p w:rsidR="002D38C8" w:rsidRDefault="002D38C8" w:rsidP="002D38C8">
      <w:pPr>
        <w:pStyle w:val="LAMET02"/>
      </w:pPr>
      <w:r>
        <w:t>AM4.</w:t>
      </w:r>
      <w:r w:rsidR="0045799A">
        <w:t>7</w:t>
      </w:r>
      <w:r>
        <w:t xml:space="preserve"> </w:t>
      </w:r>
      <w:r w:rsidRPr="002D38C8">
        <w:t>TRATAMIENTO DE LOS RESIDUOS QUE CONTIENEN AMIANTO</w:t>
      </w:r>
      <w:r w:rsidRPr="00130013">
        <w:t xml:space="preserve"> </w:t>
      </w:r>
    </w:p>
    <w:p w:rsidR="002D38C8" w:rsidRPr="00C35BA6" w:rsidRDefault="002D38C8" w:rsidP="002D38C8">
      <w:pPr>
        <w:pStyle w:val="LAMET03"/>
        <w:rPr>
          <w:rFonts w:ascii="CenturyGothic" w:hAnsi="CenturyGothic" w:cs="CenturyGothic"/>
          <w:b w:val="0"/>
        </w:rPr>
      </w:pPr>
    </w:p>
    <w:p w:rsidR="002D38C8" w:rsidRDefault="002D38C8" w:rsidP="002D38C8">
      <w:pPr>
        <w:autoSpaceDE w:val="0"/>
        <w:autoSpaceDN w:val="0"/>
        <w:adjustRightInd w:val="0"/>
        <w:rPr>
          <w:rFonts w:ascii="CenturyGothic" w:hAnsi="CenturyGothic" w:cs="CenturyGothic"/>
          <w:szCs w:val="18"/>
        </w:rPr>
      </w:pPr>
      <w:r w:rsidRPr="00270911">
        <w:rPr>
          <w:rFonts w:ascii="CenturyGothic" w:hAnsi="CenturyGothic" w:cs="CenturyGothic"/>
          <w:szCs w:val="18"/>
        </w:rPr>
        <w:t>Los residuos con amianto se clasifican según el Catálogo Europeo de Residuos (Orden</w:t>
      </w:r>
      <w:r>
        <w:rPr>
          <w:rFonts w:ascii="CenturyGothic" w:hAnsi="CenturyGothic" w:cs="CenturyGothic"/>
          <w:szCs w:val="18"/>
        </w:rPr>
        <w:t xml:space="preserve"> </w:t>
      </w:r>
      <w:r w:rsidRPr="00270911">
        <w:rPr>
          <w:rFonts w:ascii="CenturyGothic" w:hAnsi="CenturyGothic" w:cs="CenturyGothic"/>
          <w:szCs w:val="18"/>
        </w:rPr>
        <w:t>MAM/304/2002), entre los que figuran los que se utilizan en la construcción:</w:t>
      </w:r>
    </w:p>
    <w:p w:rsidR="002D38C8" w:rsidRPr="00270911" w:rsidRDefault="002D38C8" w:rsidP="002D38C8">
      <w:pPr>
        <w:autoSpaceDE w:val="0"/>
        <w:autoSpaceDN w:val="0"/>
        <w:adjustRightInd w:val="0"/>
        <w:rPr>
          <w:rFonts w:ascii="CenturyGothic" w:hAnsi="CenturyGothic" w:cs="CenturyGothic"/>
          <w:szCs w:val="18"/>
        </w:rPr>
      </w:pPr>
    </w:p>
    <w:p w:rsidR="002D38C8" w:rsidRPr="00270911" w:rsidRDefault="00DD44D0" w:rsidP="00DD44D0">
      <w:pPr>
        <w:autoSpaceDE w:val="0"/>
        <w:autoSpaceDN w:val="0"/>
        <w:adjustRightInd w:val="0"/>
        <w:ind w:firstLine="709"/>
        <w:rPr>
          <w:rFonts w:ascii="CenturyGothic" w:hAnsi="CenturyGothic" w:cs="CenturyGothic"/>
          <w:szCs w:val="18"/>
        </w:rPr>
      </w:pPr>
      <w:r>
        <w:rPr>
          <w:rFonts w:ascii="CenturyGothic" w:hAnsi="CenturyGothic" w:cs="CenturyGothic"/>
          <w:szCs w:val="18"/>
        </w:rPr>
        <w:t>*</w:t>
      </w:r>
      <w:r w:rsidR="002D38C8" w:rsidRPr="00270911">
        <w:rPr>
          <w:rFonts w:ascii="CenturyGothic" w:hAnsi="CenturyGothic" w:cs="CenturyGothic"/>
          <w:szCs w:val="18"/>
        </w:rPr>
        <w:t xml:space="preserve"> 17 06 01 Materiales de aislamiento que contienen amianto.</w:t>
      </w:r>
    </w:p>
    <w:p w:rsidR="002D38C8" w:rsidRDefault="00DD44D0" w:rsidP="00DD44D0">
      <w:pPr>
        <w:autoSpaceDE w:val="0"/>
        <w:autoSpaceDN w:val="0"/>
        <w:adjustRightInd w:val="0"/>
        <w:ind w:firstLine="709"/>
        <w:rPr>
          <w:rFonts w:ascii="CenturyGothic" w:hAnsi="CenturyGothic" w:cs="CenturyGothic"/>
          <w:szCs w:val="18"/>
        </w:rPr>
      </w:pPr>
      <w:r>
        <w:rPr>
          <w:rFonts w:ascii="CenturyGothic" w:hAnsi="CenturyGothic" w:cs="CenturyGothic"/>
          <w:szCs w:val="18"/>
        </w:rPr>
        <w:t>*</w:t>
      </w:r>
      <w:r w:rsidR="00443403">
        <w:rPr>
          <w:rFonts w:ascii="CenturyGothic" w:hAnsi="CenturyGothic" w:cs="CenturyGothic"/>
          <w:szCs w:val="18"/>
        </w:rPr>
        <w:t xml:space="preserve"> 17 06 05</w:t>
      </w:r>
      <w:r w:rsidR="002D38C8" w:rsidRPr="00270911">
        <w:rPr>
          <w:rFonts w:ascii="CenturyGothic" w:hAnsi="CenturyGothic" w:cs="CenturyGothic"/>
          <w:szCs w:val="18"/>
        </w:rPr>
        <w:t xml:space="preserve"> Materiales de construcción que contienen amianto.</w:t>
      </w:r>
    </w:p>
    <w:p w:rsidR="00AC7291" w:rsidRPr="00270911" w:rsidRDefault="00AC7291" w:rsidP="002D38C8">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270911">
        <w:rPr>
          <w:rFonts w:ascii="CenturyGothic" w:hAnsi="CenturyGothic" w:cs="CenturyGothic"/>
          <w:szCs w:val="18"/>
        </w:rPr>
        <w:t>Todos ellos clasificados como residuos peligrosos y a los que les será de aplicación la</w:t>
      </w:r>
      <w:r>
        <w:rPr>
          <w:rFonts w:ascii="CenturyGothic" w:hAnsi="CenturyGothic" w:cs="CenturyGothic"/>
          <w:szCs w:val="18"/>
        </w:rPr>
        <w:t xml:space="preserve"> </w:t>
      </w:r>
      <w:r w:rsidRPr="00270911">
        <w:rPr>
          <w:rFonts w:ascii="CenturyGothic" w:hAnsi="CenturyGothic" w:cs="CenturyGothic"/>
          <w:szCs w:val="18"/>
        </w:rPr>
        <w:t>Ley 10/98 de Residuos, BOE 96, por lo que se adoptarán las siguientes medidas de</w:t>
      </w:r>
      <w:r>
        <w:rPr>
          <w:rFonts w:ascii="CenturyGothic" w:hAnsi="CenturyGothic" w:cs="CenturyGothic"/>
          <w:szCs w:val="18"/>
        </w:rPr>
        <w:t xml:space="preserve"> </w:t>
      </w:r>
      <w:r w:rsidRPr="00270911">
        <w:rPr>
          <w:rFonts w:ascii="CenturyGothic" w:hAnsi="CenturyGothic" w:cs="CenturyGothic"/>
          <w:szCs w:val="18"/>
        </w:rPr>
        <w:t>carácter general para la eliminación de los residuos:</w:t>
      </w:r>
    </w:p>
    <w:p w:rsidR="00AC7291" w:rsidRPr="00270911" w:rsidRDefault="00AC7291" w:rsidP="002D38C8">
      <w:pPr>
        <w:autoSpaceDE w:val="0"/>
        <w:autoSpaceDN w:val="0"/>
        <w:adjustRightInd w:val="0"/>
        <w:rPr>
          <w:rFonts w:ascii="CenturyGothic" w:hAnsi="CenturyGothic" w:cs="CenturyGothic"/>
          <w:szCs w:val="18"/>
        </w:rPr>
      </w:pPr>
    </w:p>
    <w:p w:rsidR="002D38C8" w:rsidRPr="00270911" w:rsidRDefault="00DD44D0"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270911">
        <w:rPr>
          <w:rFonts w:ascii="CenturyGothic" w:hAnsi="CenturyGothic" w:cs="CenturyGothic"/>
          <w:szCs w:val="18"/>
        </w:rPr>
        <w:t xml:space="preserve"> Los residuos de amianto se recogerán de forma separada e independiente,</w:t>
      </w:r>
      <w:r w:rsidR="002D38C8">
        <w:rPr>
          <w:rFonts w:ascii="CenturyGothic" w:hAnsi="CenturyGothic" w:cs="CenturyGothic"/>
          <w:szCs w:val="18"/>
        </w:rPr>
        <w:t xml:space="preserve"> a</w:t>
      </w:r>
      <w:r w:rsidR="002D38C8" w:rsidRPr="00270911">
        <w:rPr>
          <w:rFonts w:ascii="CenturyGothic" w:hAnsi="CenturyGothic" w:cs="CenturyGothic"/>
          <w:szCs w:val="18"/>
        </w:rPr>
        <w:t>lmacenándose y transportándose fuera del lugar de trabajo lo antes posible.</w:t>
      </w:r>
    </w:p>
    <w:p w:rsidR="002D38C8" w:rsidRPr="00C35BA6" w:rsidRDefault="00DD44D0" w:rsidP="002D38C8">
      <w:pPr>
        <w:autoSpaceDE w:val="0"/>
        <w:autoSpaceDN w:val="0"/>
        <w:adjustRightInd w:val="0"/>
        <w:rPr>
          <w:rFonts w:ascii="CenturyGothic" w:hAnsi="CenturyGothic" w:cs="CenturyGothic"/>
          <w:szCs w:val="18"/>
        </w:rPr>
      </w:pPr>
      <w:r>
        <w:rPr>
          <w:rFonts w:ascii="CenturyGothic" w:hAnsi="CenturyGothic" w:cs="CenturyGothic"/>
          <w:szCs w:val="18"/>
        </w:rPr>
        <w:t>-</w:t>
      </w:r>
      <w:r w:rsidR="002D38C8" w:rsidRPr="00270911">
        <w:rPr>
          <w:rFonts w:ascii="CenturyGothic" w:hAnsi="CenturyGothic" w:cs="CenturyGothic"/>
          <w:szCs w:val="18"/>
        </w:rPr>
        <w:t xml:space="preserve"> Se almacenarán y transportarán en embalajes cerrados apropiados, con etiquetas</w:t>
      </w:r>
      <w:r w:rsidR="002D38C8">
        <w:rPr>
          <w:rFonts w:ascii="CenturyGothic" w:hAnsi="CenturyGothic" w:cs="CenturyGothic"/>
          <w:szCs w:val="18"/>
        </w:rPr>
        <w:t xml:space="preserve"> </w:t>
      </w:r>
      <w:r w:rsidR="002D38C8" w:rsidRPr="00C35BA6">
        <w:rPr>
          <w:rFonts w:ascii="CenturyGothic" w:hAnsi="CenturyGothic" w:cs="CenturyGothic"/>
          <w:szCs w:val="18"/>
        </w:rPr>
        <w:t>indicativas de su contenido.</w:t>
      </w:r>
    </w:p>
    <w:p w:rsidR="00DD44D0" w:rsidRPr="00AC7291" w:rsidRDefault="00DD44D0" w:rsidP="00DD44D0">
      <w:pPr>
        <w:autoSpaceDE w:val="0"/>
        <w:autoSpaceDN w:val="0"/>
        <w:adjustRightInd w:val="0"/>
        <w:rPr>
          <w:rFonts w:ascii="CenturyGothic" w:hAnsi="CenturyGothic" w:cs="CenturyGothic"/>
          <w:bCs/>
          <w:color w:val="F79646" w:themeColor="accent6"/>
          <w:szCs w:val="18"/>
        </w:rPr>
      </w:pPr>
      <w:r w:rsidRPr="00DD44D0">
        <w:rPr>
          <w:rFonts w:ascii="CenturyGothic" w:hAnsi="CenturyGothic" w:cs="CenturyGothic"/>
          <w:szCs w:val="18"/>
        </w:rPr>
        <w:t>-</w:t>
      </w:r>
      <w:r>
        <w:rPr>
          <w:rFonts w:ascii="CenturyGothic" w:hAnsi="CenturyGothic" w:cs="CenturyGothic"/>
          <w:szCs w:val="18"/>
        </w:rPr>
        <w:t xml:space="preserve"> </w:t>
      </w:r>
      <w:r w:rsidRPr="00DD44D0">
        <w:rPr>
          <w:rFonts w:ascii="CenturyGothic" w:hAnsi="CenturyGothic" w:cs="CenturyGothic"/>
          <w:szCs w:val="18"/>
        </w:rPr>
        <w:t xml:space="preserve">Se recogerá no solo las placas sino también los EPIS y todo material desechable que se haya utilizado en los trabajos de </w:t>
      </w:r>
      <w:proofErr w:type="spellStart"/>
      <w:r w:rsidRPr="00DD44D0">
        <w:rPr>
          <w:rFonts w:ascii="CenturyGothic" w:hAnsi="CenturyGothic" w:cs="CenturyGothic"/>
          <w:szCs w:val="18"/>
        </w:rPr>
        <w:t>desamiantado</w:t>
      </w:r>
      <w:proofErr w:type="spellEnd"/>
      <w:r w:rsidRPr="00DD44D0">
        <w:rPr>
          <w:rFonts w:ascii="CenturyGothic" w:hAnsi="CenturyGothic" w:cs="CenturyGothic"/>
          <w:szCs w:val="18"/>
        </w:rPr>
        <w:t xml:space="preserve"> </w:t>
      </w:r>
      <w:r>
        <w:rPr>
          <w:rFonts w:ascii="CenturyGothic" w:hAnsi="CenturyGothic" w:cs="CenturyGothic"/>
          <w:szCs w:val="18"/>
        </w:rPr>
        <w:t xml:space="preserve">y </w:t>
      </w:r>
      <w:r w:rsidRPr="00DD44D0">
        <w:rPr>
          <w:rFonts w:ascii="CenturyGothic" w:hAnsi="CenturyGothic" w:cs="CenturyGothic"/>
          <w:szCs w:val="18"/>
        </w:rPr>
        <w:t>tendrá la consideración de residuo de amianto</w:t>
      </w:r>
      <w:r>
        <w:rPr>
          <w:rFonts w:ascii="CenturyGothic" w:hAnsi="CenturyGothic" w:cs="CenturyGothic"/>
          <w:szCs w:val="18"/>
        </w:rPr>
        <w:t>.</w:t>
      </w:r>
    </w:p>
    <w:p w:rsidR="00DD44D0" w:rsidRDefault="00DD44D0" w:rsidP="002D38C8">
      <w:pPr>
        <w:pStyle w:val="LAMET03"/>
        <w:rPr>
          <w:rFonts w:ascii="CenturyGothic" w:hAnsi="CenturyGothic" w:cs="CenturyGothic"/>
        </w:rPr>
      </w:pPr>
    </w:p>
    <w:p w:rsidR="002D38C8" w:rsidRPr="00DD44D0" w:rsidRDefault="0045799A" w:rsidP="002D38C8">
      <w:pPr>
        <w:pStyle w:val="LAMET03"/>
        <w:rPr>
          <w:u w:val="single"/>
        </w:rPr>
      </w:pPr>
      <w:r w:rsidRPr="00DD44D0">
        <w:rPr>
          <w:u w:val="single"/>
        </w:rPr>
        <w:t xml:space="preserve">7.1 </w:t>
      </w:r>
      <w:r w:rsidR="002D38C8" w:rsidRPr="00DD44D0">
        <w:rPr>
          <w:u w:val="single"/>
        </w:rPr>
        <w:t>Recogida y embalaje</w:t>
      </w:r>
    </w:p>
    <w:p w:rsidR="002D38C8" w:rsidRPr="00C35BA6" w:rsidRDefault="002D38C8" w:rsidP="002D38C8">
      <w:pPr>
        <w:autoSpaceDE w:val="0"/>
        <w:autoSpaceDN w:val="0"/>
        <w:adjustRightInd w:val="0"/>
        <w:rPr>
          <w:rFonts w:ascii="CenturyGothic" w:hAnsi="CenturyGothic" w:cs="CenturyGothic"/>
          <w:b/>
          <w:szCs w:val="18"/>
        </w:rPr>
      </w:pPr>
    </w:p>
    <w:p w:rsidR="002D38C8" w:rsidRPr="00C35BA6" w:rsidRDefault="002D38C8" w:rsidP="002D38C8">
      <w:pPr>
        <w:autoSpaceDE w:val="0"/>
        <w:autoSpaceDN w:val="0"/>
        <w:adjustRightInd w:val="0"/>
        <w:rPr>
          <w:rFonts w:ascii="CenturyGothic" w:hAnsi="CenturyGothic" w:cs="CenturyGothic"/>
          <w:szCs w:val="18"/>
        </w:rPr>
      </w:pPr>
      <w:r w:rsidRPr="00C35BA6">
        <w:rPr>
          <w:rFonts w:ascii="CenturyGothic" w:hAnsi="CenturyGothic" w:cs="CenturyGothic"/>
          <w:szCs w:val="18"/>
        </w:rPr>
        <w:t>Se recogerán separándolos de otro tipo de residuos en origen, en embalajes apropiados al</w:t>
      </w:r>
      <w:r>
        <w:rPr>
          <w:rFonts w:ascii="CenturyGothic" w:hAnsi="CenturyGothic" w:cs="CenturyGothic"/>
          <w:szCs w:val="18"/>
        </w:rPr>
        <w:t xml:space="preserve"> </w:t>
      </w:r>
      <w:r w:rsidRPr="00C35BA6">
        <w:rPr>
          <w:rFonts w:ascii="CenturyGothic" w:hAnsi="CenturyGothic" w:cs="CenturyGothic"/>
          <w:szCs w:val="18"/>
        </w:rPr>
        <w:t>tipo de material de amianto.</w:t>
      </w:r>
    </w:p>
    <w:p w:rsidR="00DD44D0" w:rsidRDefault="00DD44D0" w:rsidP="002D38C8">
      <w:pPr>
        <w:autoSpaceDE w:val="0"/>
        <w:autoSpaceDN w:val="0"/>
        <w:adjustRightInd w:val="0"/>
        <w:rPr>
          <w:rFonts w:ascii="CenturyGothic" w:hAnsi="CenturyGothic" w:cs="CenturyGothic"/>
          <w:szCs w:val="18"/>
        </w:rPr>
      </w:pPr>
    </w:p>
    <w:p w:rsidR="002D38C8" w:rsidRPr="00C35BA6" w:rsidRDefault="002D38C8" w:rsidP="002D38C8">
      <w:pPr>
        <w:autoSpaceDE w:val="0"/>
        <w:autoSpaceDN w:val="0"/>
        <w:adjustRightInd w:val="0"/>
        <w:rPr>
          <w:rFonts w:ascii="CenturyGothic" w:hAnsi="CenturyGothic" w:cs="CenturyGothic"/>
          <w:szCs w:val="18"/>
        </w:rPr>
      </w:pPr>
      <w:r w:rsidRPr="00C35BA6">
        <w:rPr>
          <w:rFonts w:ascii="CenturyGothic" w:hAnsi="CenturyGothic" w:cs="CenturyGothic"/>
          <w:szCs w:val="18"/>
        </w:rPr>
        <w:t xml:space="preserve">Se embalará con material plástico de suficiente resistencia mecánica, que se </w:t>
      </w:r>
      <w:proofErr w:type="spellStart"/>
      <w:r w:rsidRPr="00C35BA6">
        <w:rPr>
          <w:rFonts w:ascii="CenturyGothic" w:hAnsi="CenturyGothic" w:cs="CenturyGothic"/>
          <w:szCs w:val="18"/>
        </w:rPr>
        <w:t>flejará</w:t>
      </w:r>
      <w:proofErr w:type="spellEnd"/>
      <w:r>
        <w:rPr>
          <w:rFonts w:ascii="CenturyGothic" w:hAnsi="CenturyGothic" w:cs="CenturyGothic"/>
          <w:szCs w:val="18"/>
        </w:rPr>
        <w:t xml:space="preserve"> </w:t>
      </w:r>
      <w:r w:rsidRPr="00C35BA6">
        <w:rPr>
          <w:rFonts w:ascii="CenturyGothic" w:hAnsi="CenturyGothic" w:cs="CenturyGothic"/>
          <w:szCs w:val="18"/>
        </w:rPr>
        <w:t xml:space="preserve">adecuadamente sobre </w:t>
      </w:r>
      <w:proofErr w:type="spellStart"/>
      <w:r w:rsidRPr="00C35BA6">
        <w:rPr>
          <w:rFonts w:ascii="CenturyGothic" w:hAnsi="CenturyGothic" w:cs="CenturyGothic"/>
          <w:szCs w:val="18"/>
        </w:rPr>
        <w:t>palets</w:t>
      </w:r>
      <w:proofErr w:type="spellEnd"/>
      <w:r w:rsidRPr="00C35BA6">
        <w:rPr>
          <w:rFonts w:ascii="CenturyGothic" w:hAnsi="CenturyGothic" w:cs="CenturyGothic"/>
          <w:szCs w:val="18"/>
        </w:rPr>
        <w:t xml:space="preserve"> homologados de madera.</w:t>
      </w:r>
    </w:p>
    <w:p w:rsidR="00DD44D0" w:rsidRPr="00DD44D0" w:rsidRDefault="00DD44D0" w:rsidP="00DD44D0">
      <w:pPr>
        <w:autoSpaceDE w:val="0"/>
        <w:autoSpaceDN w:val="0"/>
        <w:adjustRightInd w:val="0"/>
        <w:rPr>
          <w:rFonts w:ascii="CenturyGothic" w:hAnsi="CenturyGothic" w:cs="CenturyGothic"/>
          <w:szCs w:val="18"/>
        </w:rPr>
      </w:pPr>
      <w:r w:rsidRPr="00DD44D0">
        <w:rPr>
          <w:rFonts w:ascii="CenturyGothic" w:hAnsi="CenturyGothic" w:cs="CenturyGothic"/>
          <w:szCs w:val="18"/>
        </w:rPr>
        <w:t xml:space="preserve">Si hubiera trozos y </w:t>
      </w:r>
      <w:r w:rsidRPr="00C35BA6">
        <w:rPr>
          <w:rFonts w:ascii="CenturyGothic" w:hAnsi="CenturyGothic" w:cs="CenturyGothic"/>
          <w:szCs w:val="18"/>
        </w:rPr>
        <w:t>fragmentos de fibrocemento y otros residuos de amianto</w:t>
      </w:r>
      <w:r w:rsidRPr="00DD44D0">
        <w:rPr>
          <w:rFonts w:ascii="CenturyGothic" w:hAnsi="CenturyGothic" w:cs="CenturyGothic"/>
          <w:szCs w:val="18"/>
        </w:rPr>
        <w:t xml:space="preserve"> sueltos se encapsularán y se guardarán a parte en bolsas especiales tipo “</w:t>
      </w:r>
      <w:proofErr w:type="spellStart"/>
      <w:r w:rsidRPr="00DD44D0">
        <w:rPr>
          <w:rFonts w:ascii="CenturyGothic" w:hAnsi="CenturyGothic" w:cs="CenturyGothic"/>
          <w:szCs w:val="18"/>
        </w:rPr>
        <w:t>big</w:t>
      </w:r>
      <w:proofErr w:type="spellEnd"/>
      <w:r w:rsidRPr="00DD44D0">
        <w:rPr>
          <w:rFonts w:ascii="CenturyGothic" w:hAnsi="CenturyGothic" w:cs="CenturyGothic"/>
          <w:szCs w:val="18"/>
        </w:rPr>
        <w:t xml:space="preserve">-bag”, </w:t>
      </w:r>
      <w:r w:rsidRPr="00C35BA6">
        <w:rPr>
          <w:rFonts w:ascii="CenturyGothic" w:hAnsi="CenturyGothic" w:cs="CenturyGothic"/>
          <w:szCs w:val="18"/>
        </w:rPr>
        <w:t>sacos</w:t>
      </w:r>
      <w:r>
        <w:rPr>
          <w:rFonts w:ascii="CenturyGothic" w:hAnsi="CenturyGothic" w:cs="CenturyGothic"/>
          <w:szCs w:val="18"/>
        </w:rPr>
        <w:t xml:space="preserve"> </w:t>
      </w:r>
      <w:r w:rsidRPr="00C35BA6">
        <w:rPr>
          <w:rFonts w:ascii="CenturyGothic" w:hAnsi="CenturyGothic" w:cs="CenturyGothic"/>
          <w:szCs w:val="18"/>
        </w:rPr>
        <w:t>especiales de polipropileno, con asas, provistos de bolsa interior</w:t>
      </w:r>
      <w:r w:rsidRPr="00DD44D0">
        <w:rPr>
          <w:rFonts w:ascii="CenturyGothic" w:hAnsi="CenturyGothic" w:cs="CenturyGothic"/>
          <w:szCs w:val="18"/>
        </w:rPr>
        <w:t xml:space="preserve"> que irán perfectamente cerrados y señalizados con el símbolo del amianto.</w:t>
      </w:r>
    </w:p>
    <w:p w:rsidR="00DD44D0" w:rsidRPr="00DD44D0" w:rsidRDefault="00DD44D0" w:rsidP="00DD44D0">
      <w:pPr>
        <w:autoSpaceDE w:val="0"/>
        <w:autoSpaceDN w:val="0"/>
        <w:adjustRightInd w:val="0"/>
        <w:rPr>
          <w:rFonts w:ascii="CenturyGothic" w:hAnsi="CenturyGothic" w:cs="CenturyGothic"/>
          <w:szCs w:val="18"/>
        </w:rPr>
      </w:pPr>
    </w:p>
    <w:p w:rsidR="002D38C8" w:rsidRDefault="002D38C8" w:rsidP="002D38C8">
      <w:pPr>
        <w:autoSpaceDE w:val="0"/>
        <w:autoSpaceDN w:val="0"/>
        <w:adjustRightInd w:val="0"/>
        <w:rPr>
          <w:rFonts w:ascii="CenturyGothic" w:hAnsi="CenturyGothic" w:cs="CenturyGothic"/>
          <w:szCs w:val="18"/>
        </w:rPr>
      </w:pPr>
      <w:r w:rsidRPr="00C35BA6">
        <w:rPr>
          <w:rFonts w:ascii="CenturyGothic" w:hAnsi="CenturyGothic" w:cs="CenturyGothic"/>
          <w:szCs w:val="18"/>
        </w:rPr>
        <w:t>Los embalajes se señalizarán con etiquetas que indiquen que contienen amianto, de acuerdo</w:t>
      </w:r>
      <w:r>
        <w:rPr>
          <w:rFonts w:ascii="CenturyGothic" w:hAnsi="CenturyGothic" w:cs="CenturyGothic"/>
          <w:szCs w:val="18"/>
        </w:rPr>
        <w:t xml:space="preserve"> </w:t>
      </w:r>
      <w:r w:rsidRPr="00C35BA6">
        <w:rPr>
          <w:rFonts w:ascii="CenturyGothic" w:hAnsi="CenturyGothic" w:cs="CenturyGothic"/>
          <w:szCs w:val="18"/>
        </w:rPr>
        <w:t>con el Anexo II del RD 1406/1989, según la figura:</w:t>
      </w:r>
    </w:p>
    <w:p w:rsidR="00130013" w:rsidRDefault="00130013" w:rsidP="00ED0FD8">
      <w:pPr>
        <w:rPr>
          <w:rFonts w:cs="Arial"/>
          <w:b/>
          <w:szCs w:val="18"/>
          <w:lang w:val="es-ES_tradnl"/>
        </w:rPr>
      </w:pPr>
    </w:p>
    <w:p w:rsidR="00130013" w:rsidRDefault="00130013" w:rsidP="00ED0FD8">
      <w:pPr>
        <w:rPr>
          <w:rFonts w:cs="Arial"/>
          <w:b/>
          <w:szCs w:val="18"/>
          <w:lang w:val="es-ES_tradnl"/>
        </w:rPr>
      </w:pPr>
    </w:p>
    <w:p w:rsidR="002D38C8" w:rsidRDefault="002D38C8" w:rsidP="00ED0FD8">
      <w:pPr>
        <w:rPr>
          <w:rFonts w:cs="Arial"/>
          <w:b/>
          <w:szCs w:val="18"/>
          <w:lang w:val="es-ES_tradnl"/>
        </w:rPr>
      </w:pPr>
    </w:p>
    <w:p w:rsidR="002D38C8" w:rsidRDefault="002D38C8" w:rsidP="00ED0FD8">
      <w:pPr>
        <w:rPr>
          <w:rFonts w:cs="Arial"/>
          <w:b/>
          <w:szCs w:val="18"/>
          <w:lang w:val="es-ES_tradnl"/>
        </w:rPr>
      </w:pPr>
    </w:p>
    <w:p w:rsidR="00130013" w:rsidRDefault="002D38C8" w:rsidP="00ED0FD8">
      <w:pPr>
        <w:rPr>
          <w:rFonts w:cs="Arial"/>
          <w:b/>
          <w:szCs w:val="18"/>
          <w:lang w:val="es-ES_tradnl"/>
        </w:rPr>
      </w:pPr>
      <w:r>
        <w:rPr>
          <w:rFonts w:ascii="CenturyGothic" w:hAnsi="CenturyGothic" w:cs="CenturyGothic"/>
          <w:noProof/>
          <w:szCs w:val="18"/>
        </w:rPr>
        <w:drawing>
          <wp:inline distT="0" distB="0" distL="0" distR="0" wp14:anchorId="61CC1E04" wp14:editId="6EA8608F">
            <wp:extent cx="3371222" cy="3004457"/>
            <wp:effectExtent l="0" t="0" r="635"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C20181008113612PROYECTO+FIRMADO.jpg"/>
                    <pic:cNvPicPr/>
                  </pic:nvPicPr>
                  <pic:blipFill>
                    <a:blip r:embed="rId8">
                      <a:extLst>
                        <a:ext uri="{28A0092B-C50C-407E-A947-70E740481C1C}">
                          <a14:useLocalDpi xmlns:a14="http://schemas.microsoft.com/office/drawing/2010/main" val="0"/>
                        </a:ext>
                      </a:extLst>
                    </a:blip>
                    <a:stretch>
                      <a:fillRect/>
                    </a:stretch>
                  </pic:blipFill>
                  <pic:spPr>
                    <a:xfrm>
                      <a:off x="0" y="0"/>
                      <a:ext cx="3371222" cy="3004457"/>
                    </a:xfrm>
                    <a:prstGeom prst="rect">
                      <a:avLst/>
                    </a:prstGeom>
                  </pic:spPr>
                </pic:pic>
              </a:graphicData>
            </a:graphic>
          </wp:inline>
        </w:drawing>
      </w:r>
    </w:p>
    <w:p w:rsidR="002D38C8" w:rsidRDefault="002D38C8" w:rsidP="00ED0FD8">
      <w:pPr>
        <w:rPr>
          <w:rFonts w:cs="Arial"/>
          <w:b/>
          <w:szCs w:val="18"/>
          <w:lang w:val="es-ES_tradnl"/>
        </w:rPr>
      </w:pPr>
    </w:p>
    <w:p w:rsidR="00DD44D0" w:rsidRPr="00DD44D0" w:rsidRDefault="00DD44D0" w:rsidP="0045799A">
      <w:pPr>
        <w:pStyle w:val="LAMET03"/>
        <w:rPr>
          <w:u w:val="single"/>
        </w:rPr>
      </w:pPr>
    </w:p>
    <w:p w:rsidR="002D38C8" w:rsidRPr="00DD44D0" w:rsidRDefault="002D38C8" w:rsidP="0045799A">
      <w:pPr>
        <w:pStyle w:val="LAMET03"/>
        <w:rPr>
          <w:u w:val="single"/>
        </w:rPr>
      </w:pPr>
      <w:r w:rsidRPr="00DD44D0">
        <w:rPr>
          <w:u w:val="single"/>
        </w:rPr>
        <w:t>7.2. Transporte</w:t>
      </w:r>
    </w:p>
    <w:p w:rsidR="002D38C8" w:rsidRPr="00DD44D0" w:rsidRDefault="002D38C8" w:rsidP="00DD44D0">
      <w:pPr>
        <w:pStyle w:val="LAMET03"/>
        <w:rPr>
          <w:u w:val="single"/>
        </w:rPr>
      </w:pPr>
    </w:p>
    <w:p w:rsidR="002D38C8" w:rsidRPr="00C35BA6" w:rsidRDefault="002D38C8" w:rsidP="002D38C8">
      <w:pPr>
        <w:autoSpaceDE w:val="0"/>
        <w:autoSpaceDN w:val="0"/>
        <w:adjustRightInd w:val="0"/>
        <w:rPr>
          <w:rFonts w:ascii="CenturyGothic" w:hAnsi="CenturyGothic" w:cs="CenturyGothic"/>
          <w:szCs w:val="18"/>
        </w:rPr>
      </w:pPr>
      <w:r w:rsidRPr="00C35BA6">
        <w:rPr>
          <w:rFonts w:ascii="CenturyGothic" w:hAnsi="CenturyGothic" w:cs="CenturyGothic"/>
          <w:szCs w:val="18"/>
        </w:rPr>
        <w:t>Se transportarán cerrados y limpios, sin restos de residuos, de acuerdo con la normativa</w:t>
      </w:r>
      <w:r>
        <w:rPr>
          <w:rFonts w:ascii="CenturyGothic" w:hAnsi="CenturyGothic" w:cs="CenturyGothic"/>
          <w:szCs w:val="18"/>
        </w:rPr>
        <w:t xml:space="preserve"> </w:t>
      </w:r>
      <w:r w:rsidRPr="00C35BA6">
        <w:rPr>
          <w:rFonts w:ascii="CenturyGothic" w:hAnsi="CenturyGothic" w:cs="CenturyGothic"/>
          <w:szCs w:val="18"/>
        </w:rPr>
        <w:t>específica sobre transporte de residuos peligrosos.</w:t>
      </w:r>
    </w:p>
    <w:p w:rsidR="002D38C8" w:rsidRPr="00C35BA6" w:rsidRDefault="002D38C8" w:rsidP="002D38C8">
      <w:pPr>
        <w:autoSpaceDE w:val="0"/>
        <w:autoSpaceDN w:val="0"/>
        <w:adjustRightInd w:val="0"/>
        <w:rPr>
          <w:rFonts w:ascii="CenturyGothic" w:hAnsi="CenturyGothic" w:cs="CenturyGothic"/>
          <w:szCs w:val="18"/>
        </w:rPr>
      </w:pPr>
      <w:r w:rsidRPr="00C35BA6">
        <w:rPr>
          <w:rFonts w:ascii="CenturyGothic" w:hAnsi="CenturyGothic" w:cs="CenturyGothic"/>
          <w:szCs w:val="18"/>
        </w:rPr>
        <w:t>El transportista estará inscrito en el registro de empresas con riesgo de amianto (RERA) y</w:t>
      </w:r>
      <w:r>
        <w:rPr>
          <w:rFonts w:ascii="CenturyGothic" w:hAnsi="CenturyGothic" w:cs="CenturyGothic"/>
          <w:szCs w:val="18"/>
        </w:rPr>
        <w:t xml:space="preserve"> </w:t>
      </w:r>
      <w:r w:rsidRPr="00C35BA6">
        <w:rPr>
          <w:rFonts w:ascii="CenturyGothic" w:hAnsi="CenturyGothic" w:cs="CenturyGothic"/>
          <w:szCs w:val="18"/>
        </w:rPr>
        <w:t>autorizado por el órgano competente en materia medioambiental de la Comunidad</w:t>
      </w:r>
      <w:r>
        <w:rPr>
          <w:rFonts w:ascii="CenturyGothic" w:hAnsi="CenturyGothic" w:cs="CenturyGothic"/>
          <w:szCs w:val="18"/>
        </w:rPr>
        <w:t xml:space="preserve"> </w:t>
      </w:r>
      <w:r w:rsidRPr="00C35BA6">
        <w:rPr>
          <w:rFonts w:ascii="CenturyGothic" w:hAnsi="CenturyGothic" w:cs="CenturyGothic"/>
          <w:szCs w:val="18"/>
        </w:rPr>
        <w:t>Autónoma correspondiente.</w:t>
      </w:r>
    </w:p>
    <w:p w:rsidR="0045799A" w:rsidRDefault="0045799A" w:rsidP="0045799A">
      <w:pPr>
        <w:pStyle w:val="LAMET03"/>
        <w:rPr>
          <w:rFonts w:ascii="CenturyGothic" w:eastAsia="Times New Roman" w:hAnsi="CenturyGothic" w:cs="CenturyGothic"/>
          <w:b w:val="0"/>
          <w:bCs w:val="0"/>
          <w:color w:val="auto"/>
          <w:spacing w:val="0"/>
          <w:lang w:eastAsia="es-ES"/>
        </w:rPr>
      </w:pPr>
    </w:p>
    <w:p w:rsidR="00DD44D0" w:rsidRDefault="00DD44D0" w:rsidP="0045799A">
      <w:pPr>
        <w:pStyle w:val="LAMET03"/>
        <w:rPr>
          <w:rFonts w:ascii="CenturyGothic" w:hAnsi="CenturyGothic" w:cs="CenturyGothic"/>
        </w:rPr>
      </w:pPr>
    </w:p>
    <w:p w:rsidR="00DD44D0" w:rsidRDefault="00DD44D0" w:rsidP="0045799A">
      <w:pPr>
        <w:pStyle w:val="LAMET03"/>
        <w:rPr>
          <w:rFonts w:ascii="CenturyGothic" w:hAnsi="CenturyGothic" w:cs="CenturyGothic"/>
        </w:rPr>
      </w:pPr>
    </w:p>
    <w:p w:rsidR="002D38C8" w:rsidRPr="00DD44D0" w:rsidRDefault="002D38C8" w:rsidP="0045799A">
      <w:pPr>
        <w:pStyle w:val="LAMET03"/>
        <w:rPr>
          <w:u w:val="single"/>
        </w:rPr>
      </w:pPr>
      <w:r w:rsidRPr="00DD44D0">
        <w:rPr>
          <w:u w:val="single"/>
        </w:rPr>
        <w:t>7.3. Destino y depósito</w:t>
      </w:r>
    </w:p>
    <w:p w:rsidR="002D38C8" w:rsidRDefault="002D38C8" w:rsidP="002D38C8">
      <w:pPr>
        <w:autoSpaceDE w:val="0"/>
        <w:autoSpaceDN w:val="0"/>
        <w:adjustRightInd w:val="0"/>
        <w:rPr>
          <w:rFonts w:ascii="CenturyGothic" w:hAnsi="CenturyGothic" w:cs="CenturyGothic"/>
          <w:b/>
          <w:szCs w:val="18"/>
        </w:rPr>
      </w:pPr>
    </w:p>
    <w:p w:rsidR="002D38C8" w:rsidRPr="00194F24" w:rsidRDefault="002D38C8" w:rsidP="002D38C8">
      <w:pPr>
        <w:autoSpaceDE w:val="0"/>
        <w:autoSpaceDN w:val="0"/>
        <w:adjustRightInd w:val="0"/>
        <w:rPr>
          <w:rFonts w:ascii="CenturyGothic" w:hAnsi="CenturyGothic" w:cs="CenturyGothic"/>
          <w:szCs w:val="18"/>
        </w:rPr>
      </w:pPr>
      <w:r w:rsidRPr="00194F24">
        <w:rPr>
          <w:rFonts w:ascii="CenturyGothic" w:hAnsi="CenturyGothic" w:cs="CenturyGothic"/>
          <w:szCs w:val="18"/>
        </w:rPr>
        <w:t>Se depositarán de acuerdo con los criterios del órgano competente en materia</w:t>
      </w:r>
      <w:r>
        <w:rPr>
          <w:rFonts w:ascii="CenturyGothic" w:hAnsi="CenturyGothic" w:cs="CenturyGothic"/>
          <w:szCs w:val="18"/>
        </w:rPr>
        <w:t xml:space="preserve"> </w:t>
      </w:r>
      <w:r w:rsidRPr="00194F24">
        <w:rPr>
          <w:rFonts w:ascii="CenturyGothic" w:hAnsi="CenturyGothic" w:cs="CenturyGothic"/>
          <w:szCs w:val="18"/>
        </w:rPr>
        <w:t>medioambiental de la Comunidad Autónoma correspondiente, en vertederos de residuos</w:t>
      </w:r>
      <w:r>
        <w:rPr>
          <w:rFonts w:ascii="CenturyGothic" w:hAnsi="CenturyGothic" w:cs="CenturyGothic"/>
          <w:szCs w:val="18"/>
        </w:rPr>
        <w:t xml:space="preserve"> </w:t>
      </w:r>
      <w:r w:rsidRPr="00194F24">
        <w:rPr>
          <w:rFonts w:ascii="CenturyGothic" w:hAnsi="CenturyGothic" w:cs="CenturyGothic"/>
          <w:szCs w:val="18"/>
        </w:rPr>
        <w:t>peligrosos, o en vertederos de residuos no peligrosos que cumplan las condiciones</w:t>
      </w:r>
      <w:r>
        <w:rPr>
          <w:rFonts w:ascii="CenturyGothic" w:hAnsi="CenturyGothic" w:cs="CenturyGothic"/>
          <w:szCs w:val="18"/>
        </w:rPr>
        <w:t xml:space="preserve"> </w:t>
      </w:r>
      <w:r w:rsidRPr="00194F24">
        <w:rPr>
          <w:rFonts w:ascii="CenturyGothic" w:hAnsi="CenturyGothic" w:cs="CenturyGothic"/>
          <w:szCs w:val="18"/>
        </w:rPr>
        <w:t>establecidas por la normativa vigente en la materia.</w:t>
      </w:r>
    </w:p>
    <w:p w:rsidR="002D38C8" w:rsidRDefault="002D38C8" w:rsidP="002D38C8">
      <w:pPr>
        <w:autoSpaceDE w:val="0"/>
        <w:autoSpaceDN w:val="0"/>
        <w:adjustRightInd w:val="0"/>
        <w:rPr>
          <w:rFonts w:ascii="CenturyGothic" w:hAnsi="CenturyGothic" w:cs="CenturyGothic"/>
          <w:szCs w:val="18"/>
        </w:rPr>
      </w:pPr>
      <w:r w:rsidRPr="00194F24">
        <w:rPr>
          <w:rFonts w:ascii="CenturyGothic" w:hAnsi="CenturyGothic" w:cs="CenturyGothic"/>
          <w:szCs w:val="18"/>
        </w:rPr>
        <w:t>Se verificará por parte del contratista que el destino de los residuos de amianto es un</w:t>
      </w:r>
      <w:r>
        <w:rPr>
          <w:rFonts w:ascii="CenturyGothic" w:hAnsi="CenturyGothic" w:cs="CenturyGothic"/>
          <w:szCs w:val="18"/>
        </w:rPr>
        <w:t xml:space="preserve"> </w:t>
      </w:r>
      <w:r w:rsidRPr="00194F24">
        <w:rPr>
          <w:rFonts w:ascii="CenturyGothic" w:hAnsi="CenturyGothic" w:cs="CenturyGothic"/>
          <w:szCs w:val="18"/>
        </w:rPr>
        <w:t>vertedero autorizado gestionado por un gestor autorizado.</w:t>
      </w:r>
    </w:p>
    <w:p w:rsidR="002D38C8" w:rsidRPr="00194F24" w:rsidRDefault="002D38C8" w:rsidP="002D38C8">
      <w:pPr>
        <w:autoSpaceDE w:val="0"/>
        <w:autoSpaceDN w:val="0"/>
        <w:adjustRightInd w:val="0"/>
        <w:rPr>
          <w:rFonts w:ascii="CenturyGothic" w:hAnsi="CenturyGothic" w:cs="CenturyGothic"/>
          <w:szCs w:val="18"/>
        </w:rPr>
      </w:pPr>
    </w:p>
    <w:p w:rsidR="00AC7291" w:rsidRDefault="00AC7291" w:rsidP="002D38C8">
      <w:pPr>
        <w:autoSpaceDE w:val="0"/>
        <w:autoSpaceDN w:val="0"/>
        <w:adjustRightInd w:val="0"/>
        <w:rPr>
          <w:rFonts w:ascii="CenturyGothic" w:hAnsi="CenturyGothic" w:cs="CenturyGothic"/>
          <w:szCs w:val="18"/>
        </w:rPr>
      </w:pPr>
    </w:p>
    <w:p w:rsidR="002D38C8" w:rsidRPr="00194F24" w:rsidRDefault="002D38C8" w:rsidP="002D38C8">
      <w:pPr>
        <w:autoSpaceDE w:val="0"/>
        <w:autoSpaceDN w:val="0"/>
        <w:adjustRightInd w:val="0"/>
        <w:rPr>
          <w:rFonts w:ascii="CenturyGothic" w:hAnsi="CenturyGothic" w:cs="CenturyGothic"/>
          <w:szCs w:val="18"/>
        </w:rPr>
      </w:pPr>
      <w:r w:rsidRPr="00194F24">
        <w:rPr>
          <w:rFonts w:ascii="CenturyGothic" w:hAnsi="CenturyGothic" w:cs="CenturyGothic"/>
          <w:szCs w:val="18"/>
        </w:rPr>
        <w:t>Empresa gestora de los residuos: Por determinar</w:t>
      </w:r>
    </w:p>
    <w:p w:rsidR="002D38C8" w:rsidRPr="00194F24" w:rsidRDefault="002D38C8" w:rsidP="002D38C8">
      <w:pPr>
        <w:autoSpaceDE w:val="0"/>
        <w:autoSpaceDN w:val="0"/>
        <w:adjustRightInd w:val="0"/>
        <w:rPr>
          <w:rFonts w:ascii="CenturyGothic" w:hAnsi="CenturyGothic" w:cs="CenturyGothic"/>
          <w:szCs w:val="18"/>
        </w:rPr>
      </w:pPr>
      <w:r w:rsidRPr="00194F24">
        <w:rPr>
          <w:rFonts w:ascii="CenturyGothic" w:hAnsi="CenturyGothic" w:cs="CenturyGothic"/>
          <w:szCs w:val="18"/>
        </w:rPr>
        <w:t>Vertedero autorizado: Por determinar</w:t>
      </w:r>
    </w:p>
    <w:p w:rsidR="002D38C8" w:rsidRDefault="002D38C8" w:rsidP="002D38C8">
      <w:pPr>
        <w:autoSpaceDE w:val="0"/>
        <w:autoSpaceDN w:val="0"/>
        <w:adjustRightInd w:val="0"/>
        <w:rPr>
          <w:rFonts w:ascii="CenturyGothic" w:hAnsi="CenturyGothic" w:cs="CenturyGothic"/>
          <w:szCs w:val="18"/>
        </w:rPr>
      </w:pPr>
    </w:p>
    <w:p w:rsidR="003E677B" w:rsidRDefault="003E677B" w:rsidP="003E677B">
      <w:pPr>
        <w:tabs>
          <w:tab w:val="left" w:pos="4253"/>
        </w:tabs>
        <w:rPr>
          <w:rFonts w:cs="Arial"/>
          <w:szCs w:val="18"/>
          <w:highlight w:val="yellow"/>
        </w:rPr>
      </w:pPr>
    </w:p>
    <w:p w:rsidR="002D38C8" w:rsidRDefault="002D38C8" w:rsidP="003E677B">
      <w:pPr>
        <w:tabs>
          <w:tab w:val="left" w:pos="4253"/>
        </w:tabs>
        <w:rPr>
          <w:rFonts w:cs="Arial"/>
          <w:szCs w:val="18"/>
          <w:highlight w:val="yellow"/>
        </w:rPr>
      </w:pPr>
    </w:p>
    <w:p w:rsidR="002D38C8" w:rsidRPr="00CF3614" w:rsidRDefault="002D38C8" w:rsidP="003E677B">
      <w:pPr>
        <w:tabs>
          <w:tab w:val="left" w:pos="4253"/>
        </w:tabs>
        <w:rPr>
          <w:rFonts w:cs="Arial"/>
          <w:szCs w:val="18"/>
          <w:highlight w:val="yellow"/>
        </w:rPr>
      </w:pPr>
    </w:p>
    <w:tbl>
      <w:tblPr>
        <w:tblW w:w="0" w:type="auto"/>
        <w:tblLook w:val="04A0" w:firstRow="1" w:lastRow="0" w:firstColumn="1" w:lastColumn="0" w:noHBand="0" w:noVBand="1"/>
      </w:tblPr>
      <w:tblGrid>
        <w:gridCol w:w="4889"/>
      </w:tblGrid>
      <w:tr w:rsidR="00204FCA" w:rsidRPr="00CF3614" w:rsidTr="00F31821">
        <w:tc>
          <w:tcPr>
            <w:tcW w:w="4889" w:type="dxa"/>
          </w:tcPr>
          <w:p w:rsidR="00204FCA" w:rsidRPr="00880EED" w:rsidRDefault="00204FCA" w:rsidP="00F31821">
            <w:pPr>
              <w:tabs>
                <w:tab w:val="left" w:pos="4253"/>
              </w:tabs>
              <w:rPr>
                <w:szCs w:val="18"/>
              </w:rPr>
            </w:pPr>
            <w:r w:rsidRPr="00880EED">
              <w:rPr>
                <w:szCs w:val="18"/>
              </w:rPr>
              <w:t xml:space="preserve">Madrid, </w:t>
            </w:r>
            <w:proofErr w:type="gramStart"/>
            <w:r w:rsidR="00091FF4">
              <w:rPr>
                <w:szCs w:val="18"/>
              </w:rPr>
              <w:t>Octubre</w:t>
            </w:r>
            <w:proofErr w:type="gramEnd"/>
            <w:r w:rsidR="0017456C" w:rsidRPr="00312131">
              <w:rPr>
                <w:szCs w:val="18"/>
              </w:rPr>
              <w:t xml:space="preserve"> de 2.0</w:t>
            </w:r>
            <w:r w:rsidR="0017456C">
              <w:rPr>
                <w:szCs w:val="18"/>
              </w:rPr>
              <w:t>21</w:t>
            </w:r>
          </w:p>
          <w:p w:rsidR="00204FCA" w:rsidRPr="00880EED" w:rsidRDefault="00204FCA" w:rsidP="00F31821">
            <w:pPr>
              <w:tabs>
                <w:tab w:val="left" w:pos="4253"/>
              </w:tabs>
              <w:rPr>
                <w:szCs w:val="18"/>
              </w:rPr>
            </w:pPr>
          </w:p>
        </w:tc>
      </w:tr>
      <w:tr w:rsidR="00204FCA" w:rsidRPr="00CF3614" w:rsidTr="00F31821">
        <w:tc>
          <w:tcPr>
            <w:tcW w:w="4889" w:type="dxa"/>
            <w:hideMark/>
          </w:tcPr>
          <w:p w:rsidR="00204FCA" w:rsidRPr="00880EED" w:rsidRDefault="00CF3614" w:rsidP="00F31821">
            <w:pPr>
              <w:tabs>
                <w:tab w:val="left" w:pos="4253"/>
              </w:tabs>
              <w:rPr>
                <w:szCs w:val="18"/>
              </w:rPr>
            </w:pPr>
            <w:r w:rsidRPr="00880EED">
              <w:rPr>
                <w:szCs w:val="18"/>
              </w:rPr>
              <w:t>El Arquitecto</w:t>
            </w:r>
          </w:p>
        </w:tc>
      </w:tr>
      <w:tr w:rsidR="00204FCA" w:rsidRPr="00CF3614" w:rsidTr="00F31821">
        <w:trPr>
          <w:trHeight w:val="1163"/>
        </w:trPr>
        <w:tc>
          <w:tcPr>
            <w:tcW w:w="4889" w:type="dxa"/>
          </w:tcPr>
          <w:p w:rsidR="00204FCA" w:rsidRPr="00880EED" w:rsidRDefault="00142136" w:rsidP="00F31821">
            <w:pPr>
              <w:tabs>
                <w:tab w:val="left" w:pos="4253"/>
              </w:tabs>
              <w:rPr>
                <w:szCs w:val="18"/>
              </w:rPr>
            </w:pPr>
            <w:r w:rsidRPr="00880EED">
              <w:rPr>
                <w:noProof/>
                <w:szCs w:val="18"/>
              </w:rPr>
              <w:drawing>
                <wp:inline distT="0" distB="0" distL="0" distR="0" wp14:anchorId="2A6DD0A4" wp14:editId="51E9F4E0">
                  <wp:extent cx="1076633" cy="744794"/>
                  <wp:effectExtent l="0" t="0" r="0" b="0"/>
                  <wp:docPr id="6" name="Imagen 6"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04FCA" w:rsidRPr="007F712B" w:rsidTr="00F31821">
        <w:tc>
          <w:tcPr>
            <w:tcW w:w="4889" w:type="dxa"/>
            <w:hideMark/>
          </w:tcPr>
          <w:p w:rsidR="00204FCA" w:rsidRPr="00880EED" w:rsidRDefault="00204FCA" w:rsidP="00F31821">
            <w:pPr>
              <w:tabs>
                <w:tab w:val="left" w:pos="4253"/>
              </w:tabs>
              <w:rPr>
                <w:rFonts w:cs="Arial"/>
                <w:szCs w:val="18"/>
              </w:rPr>
            </w:pPr>
            <w:r w:rsidRPr="00880EED">
              <w:rPr>
                <w:szCs w:val="18"/>
              </w:rPr>
              <w:t xml:space="preserve">Fdo.: </w:t>
            </w:r>
            <w:r w:rsidR="00CF3614" w:rsidRPr="00880EED">
              <w:rPr>
                <w:rFonts w:cs="Arial"/>
                <w:szCs w:val="18"/>
              </w:rPr>
              <w:t>Francisco Javier Naranjo Hernández</w:t>
            </w:r>
          </w:p>
          <w:p w:rsidR="00204FCA" w:rsidRPr="00880EED" w:rsidRDefault="00204FCA" w:rsidP="00F31821">
            <w:pPr>
              <w:tabs>
                <w:tab w:val="left" w:pos="4253"/>
              </w:tabs>
              <w:rPr>
                <w:szCs w:val="18"/>
              </w:rPr>
            </w:pPr>
          </w:p>
        </w:tc>
      </w:tr>
    </w:tbl>
    <w:p w:rsidR="00546BA0" w:rsidRDefault="00546BA0" w:rsidP="005C1F0B">
      <w:pPr>
        <w:jc w:val="left"/>
        <w:rPr>
          <w:rFonts w:cs="Arial"/>
          <w:szCs w:val="18"/>
        </w:rPr>
      </w:pPr>
    </w:p>
    <w:sectPr w:rsidR="00546BA0" w:rsidSect="00782CF7">
      <w:headerReference w:type="default" r:id="rId10"/>
      <w:footerReference w:type="default" r:id="rId11"/>
      <w:headerReference w:type="first" r:id="rId12"/>
      <w:footerReference w:type="first" r:id="rId13"/>
      <w:pgSz w:w="11906" w:h="16838" w:code="9"/>
      <w:pgMar w:top="238" w:right="851" w:bottom="1134" w:left="1418" w:header="567" w:footer="851" w:gutter="0"/>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7DE" w:rsidRDefault="007937DE">
      <w:r>
        <w:separator/>
      </w:r>
    </w:p>
  </w:endnote>
  <w:endnote w:type="continuationSeparator" w:id="0">
    <w:p w:rsidR="007937DE" w:rsidRDefault="0079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Goth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658" w:rsidRPr="00782A6B" w:rsidRDefault="00ED2658">
    <w:pPr>
      <w:pStyle w:val="Piedepgina"/>
      <w:tabs>
        <w:tab w:val="clear" w:pos="4252"/>
        <w:tab w:val="clear" w:pos="8504"/>
      </w:tabs>
      <w:jc w:val="right"/>
      <w:rPr>
        <w:rFonts w:cs="Arial"/>
        <w:color w:val="365F91" w:themeColor="accent1" w:themeShade="BF"/>
        <w:sz w:val="16"/>
        <w:szCs w:val="16"/>
      </w:rPr>
    </w:pPr>
    <w:r w:rsidRPr="00782A6B">
      <w:rPr>
        <w:rFonts w:cs="Arial"/>
        <w:color w:val="365F91" w:themeColor="accent1" w:themeShade="BF"/>
        <w:sz w:val="16"/>
        <w:szCs w:val="16"/>
      </w:rPr>
      <w:t>————————————————————————————————————————————————————————————</w:t>
    </w:r>
  </w:p>
  <w:p w:rsidR="00ED2658" w:rsidRPr="00782A6B" w:rsidRDefault="00ED2658">
    <w:pPr>
      <w:pStyle w:val="Piedepgina"/>
      <w:tabs>
        <w:tab w:val="clear" w:pos="4252"/>
        <w:tab w:val="clear" w:pos="8504"/>
        <w:tab w:val="right" w:pos="9639"/>
      </w:tabs>
      <w:rPr>
        <w:rFonts w:cs="Arial"/>
        <w:color w:val="365F91" w:themeColor="accent1" w:themeShade="BF"/>
        <w:sz w:val="16"/>
        <w:szCs w:val="16"/>
      </w:rPr>
    </w:pPr>
    <w:r w:rsidRPr="008704AB">
      <w:rPr>
        <w:b/>
        <w:color w:val="365F91" w:themeColor="accent1" w:themeShade="BF"/>
        <w:szCs w:val="16"/>
      </w:rPr>
      <w:t xml:space="preserve">I. MEMORIA. </w:t>
    </w:r>
    <w:r w:rsidR="0045799A">
      <w:rPr>
        <w:b/>
        <w:color w:val="365F91" w:themeColor="accent1" w:themeShade="BF"/>
        <w:szCs w:val="16"/>
      </w:rPr>
      <w:t>5</w:t>
    </w:r>
    <w:r w:rsidRPr="008704AB">
      <w:rPr>
        <w:b/>
        <w:color w:val="365F91" w:themeColor="accent1" w:themeShade="BF"/>
        <w:szCs w:val="16"/>
      </w:rPr>
      <w:t xml:space="preserve"> </w:t>
    </w:r>
    <w:r w:rsidR="0045799A">
      <w:rPr>
        <w:b/>
        <w:color w:val="365F91" w:themeColor="accent1" w:themeShade="BF"/>
        <w:szCs w:val="16"/>
      </w:rPr>
      <w:t>Anejos m</w:t>
    </w:r>
    <w:r w:rsidRPr="008704AB">
      <w:rPr>
        <w:b/>
        <w:color w:val="365F91" w:themeColor="accent1" w:themeShade="BF"/>
        <w:szCs w:val="16"/>
      </w:rPr>
      <w:t>emoria</w:t>
    </w:r>
    <w:r w:rsidR="0045799A">
      <w:rPr>
        <w:b/>
        <w:color w:val="365F91" w:themeColor="accent1" w:themeShade="BF"/>
        <w:szCs w:val="16"/>
      </w:rPr>
      <w:t xml:space="preserve">. AM.4- Plan de </w:t>
    </w:r>
    <w:proofErr w:type="spellStart"/>
    <w:r w:rsidR="0045799A">
      <w:rPr>
        <w:b/>
        <w:color w:val="365F91" w:themeColor="accent1" w:themeShade="BF"/>
        <w:szCs w:val="16"/>
      </w:rPr>
      <w:t>desamiantado</w:t>
    </w:r>
    <w:proofErr w:type="spellEnd"/>
    <w:r w:rsidRPr="00782A6B">
      <w:rPr>
        <w:rFonts w:cs="Arial"/>
        <w:color w:val="365F91" w:themeColor="accent1" w:themeShade="BF"/>
        <w:sz w:val="16"/>
        <w:szCs w:val="16"/>
      </w:rPr>
      <w:tab/>
      <w:t xml:space="preserve">Página </w:t>
    </w:r>
    <w:r w:rsidRPr="00782A6B">
      <w:rPr>
        <w:rStyle w:val="Nmerodepgina"/>
        <w:rFonts w:cs="Arial"/>
        <w:color w:val="365F91" w:themeColor="accent1" w:themeShade="BF"/>
        <w:sz w:val="16"/>
        <w:szCs w:val="16"/>
      </w:rPr>
      <w:fldChar w:fldCharType="begin"/>
    </w:r>
    <w:r w:rsidRPr="00782A6B">
      <w:rPr>
        <w:rStyle w:val="Nmerodepgina"/>
        <w:rFonts w:cs="Arial"/>
        <w:color w:val="365F91" w:themeColor="accent1" w:themeShade="BF"/>
        <w:sz w:val="16"/>
        <w:szCs w:val="16"/>
      </w:rPr>
      <w:instrText xml:space="preserve"> PAGE </w:instrText>
    </w:r>
    <w:r w:rsidRPr="00782A6B">
      <w:rPr>
        <w:rStyle w:val="Nmerodepgina"/>
        <w:rFonts w:cs="Arial"/>
        <w:color w:val="365F91" w:themeColor="accent1" w:themeShade="BF"/>
        <w:sz w:val="16"/>
        <w:szCs w:val="16"/>
      </w:rPr>
      <w:fldChar w:fldCharType="separate"/>
    </w:r>
    <w:r w:rsidR="00BE6D6A">
      <w:rPr>
        <w:rStyle w:val="Nmerodepgina"/>
        <w:rFonts w:cs="Arial"/>
        <w:noProof/>
        <w:color w:val="365F91" w:themeColor="accent1" w:themeShade="BF"/>
        <w:sz w:val="16"/>
        <w:szCs w:val="16"/>
      </w:rPr>
      <w:t>9</w:t>
    </w:r>
    <w:r w:rsidRPr="00782A6B">
      <w:rPr>
        <w:rStyle w:val="Nmerodepgina"/>
        <w:rFonts w:cs="Arial"/>
        <w:color w:val="365F91" w:themeColor="accent1" w:themeShade="BF"/>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658" w:rsidRDefault="00ED2658">
    <w:pPr>
      <w:pStyle w:val="Piedepgina"/>
      <w:tabs>
        <w:tab w:val="clear" w:pos="4252"/>
        <w:tab w:val="clear" w:pos="8504"/>
      </w:tabs>
      <w:jc w:val="right"/>
      <w:rPr>
        <w:rFonts w:cs="Arial"/>
        <w:sz w:val="16"/>
        <w:szCs w:val="16"/>
      </w:rPr>
    </w:pPr>
    <w:r>
      <w:rPr>
        <w:rFonts w:cs="Arial"/>
        <w:sz w:val="16"/>
        <w:szCs w:val="16"/>
      </w:rPr>
      <w:t>————————————————————————————————————————————————————————————</w:t>
    </w:r>
  </w:p>
  <w:p w:rsidR="00ED2658" w:rsidRDefault="00ED2658">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rsidR="00ED2658" w:rsidRDefault="00ED2658"/>
  <w:p w:rsidR="00ED2658" w:rsidRDefault="00ED2658"/>
  <w:p w:rsidR="00ED2658" w:rsidRDefault="00ED2658"/>
  <w:p w:rsidR="00ED2658" w:rsidRDefault="00ED265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7DE" w:rsidRDefault="007937DE">
      <w:r>
        <w:separator/>
      </w:r>
    </w:p>
  </w:footnote>
  <w:footnote w:type="continuationSeparator" w:id="0">
    <w:p w:rsidR="007937DE" w:rsidRDefault="007937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D6A" w:rsidRDefault="00BE6D6A" w:rsidP="00BE6D6A">
    <w:pPr>
      <w:pStyle w:val="Encabezado"/>
      <w:ind w:left="709"/>
      <w:rPr>
        <w:rFonts w:cs="Arial"/>
        <w:sz w:val="16"/>
        <w:szCs w:val="16"/>
      </w:rPr>
    </w:pPr>
    <w:r>
      <w:rPr>
        <w:noProof/>
      </w:rPr>
      <w:drawing>
        <wp:anchor distT="0" distB="0" distL="114300" distR="114300" simplePos="0" relativeHeight="251659264" behindDoc="1" locked="0" layoutInCell="1" allowOverlap="1" wp14:anchorId="5C7D6433" wp14:editId="5179E5FF">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rsidR="00BE6D6A" w:rsidRDefault="00BE6D6A" w:rsidP="00BE6D6A">
    <w:pPr>
      <w:pStyle w:val="Encabezado"/>
      <w:ind w:left="709"/>
      <w:rPr>
        <w:rFonts w:cs="Arial"/>
        <w:sz w:val="16"/>
        <w:szCs w:val="16"/>
      </w:rPr>
    </w:pPr>
    <w:r>
      <w:rPr>
        <w:rFonts w:cs="Arial"/>
        <w:sz w:val="16"/>
        <w:szCs w:val="16"/>
      </w:rPr>
      <w:t>CEIP PINAR DEL REY</w:t>
    </w:r>
    <w:r w:rsidRPr="003B22E1">
      <w:rPr>
        <w:rFonts w:cs="Arial"/>
        <w:sz w:val="16"/>
        <w:szCs w:val="16"/>
      </w:rPr>
      <w:t>, MADRID.</w:t>
    </w:r>
  </w:p>
  <w:p w:rsidR="00ED2658" w:rsidRDefault="00ED2658" w:rsidP="000412D2">
    <w:pPr>
      <w:pStyle w:val="Encabezado"/>
      <w:rPr>
        <w:rFonts w:cs="Arial"/>
        <w:sz w:val="16"/>
        <w:szCs w:val="16"/>
      </w:rPr>
    </w:pPr>
  </w:p>
  <w:p w:rsidR="00ED2658" w:rsidRDefault="00ED2658" w:rsidP="0064128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ED2658" w:rsidRDefault="00ED26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ED2658" w:rsidTr="005577E5">
      <w:trPr>
        <w:cantSplit/>
        <w:trHeight w:val="227"/>
      </w:trPr>
      <w:tc>
        <w:tcPr>
          <w:tcW w:w="1017" w:type="dxa"/>
          <w:vMerge w:val="restart"/>
        </w:tcPr>
        <w:p w:rsidR="00ED2658" w:rsidRPr="00D5694B" w:rsidRDefault="00ED2658"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ED2658" w:rsidRPr="00F92428" w:rsidRDefault="00ED2658"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ED2658" w:rsidRDefault="00ED2658" w:rsidP="003B46FC">
          <w:pPr>
            <w:pStyle w:val="Encabezado"/>
            <w:tabs>
              <w:tab w:val="left" w:pos="4860"/>
              <w:tab w:val="right" w:pos="8620"/>
            </w:tabs>
            <w:jc w:val="left"/>
            <w:rPr>
              <w:sz w:val="16"/>
              <w:szCs w:val="16"/>
            </w:rPr>
          </w:pPr>
        </w:p>
      </w:tc>
    </w:tr>
    <w:tr w:rsidR="00ED2658" w:rsidTr="005577E5">
      <w:trPr>
        <w:cantSplit/>
        <w:trHeight w:val="227"/>
      </w:trPr>
      <w:tc>
        <w:tcPr>
          <w:tcW w:w="1017" w:type="dxa"/>
          <w:vMerge/>
        </w:tcPr>
        <w:p w:rsidR="00ED2658" w:rsidRDefault="00ED2658">
          <w:pPr>
            <w:pStyle w:val="Encabezado"/>
            <w:tabs>
              <w:tab w:val="clear" w:pos="4252"/>
              <w:tab w:val="clear" w:pos="8504"/>
            </w:tabs>
          </w:pPr>
        </w:p>
      </w:tc>
      <w:tc>
        <w:tcPr>
          <w:tcW w:w="8836" w:type="dxa"/>
        </w:tcPr>
        <w:p w:rsidR="00ED2658" w:rsidRPr="004B7B5D" w:rsidRDefault="00ED2658"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ED2658" w:rsidRDefault="00ED2658" w:rsidP="00705190">
    <w:pPr>
      <w:pStyle w:val="Encabezado"/>
    </w:pPr>
  </w:p>
  <w:p w:rsidR="00ED2658" w:rsidRDefault="00ED2658"/>
  <w:p w:rsidR="00ED2658" w:rsidRDefault="00ED2658"/>
  <w:p w:rsidR="00ED2658" w:rsidRDefault="00ED2658"/>
  <w:p w:rsidR="00ED2658" w:rsidRDefault="00ED265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3113DA"/>
    <w:multiLevelType w:val="hybridMultilevel"/>
    <w:tmpl w:val="7ACC74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3533D7"/>
    <w:multiLevelType w:val="hybridMultilevel"/>
    <w:tmpl w:val="E4AE6A54"/>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D42760"/>
    <w:multiLevelType w:val="hybridMultilevel"/>
    <w:tmpl w:val="72105EA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780308"/>
    <w:multiLevelType w:val="hybridMultilevel"/>
    <w:tmpl w:val="DDB854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2270D7"/>
    <w:multiLevelType w:val="hybridMultilevel"/>
    <w:tmpl w:val="7924EA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EB03731"/>
    <w:multiLevelType w:val="hybridMultilevel"/>
    <w:tmpl w:val="150A70B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3100500"/>
    <w:multiLevelType w:val="hybridMultilevel"/>
    <w:tmpl w:val="EF147D1E"/>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16A26A7B"/>
    <w:multiLevelType w:val="hybridMultilevel"/>
    <w:tmpl w:val="6826ED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D935051"/>
    <w:multiLevelType w:val="hybridMultilevel"/>
    <w:tmpl w:val="E69A6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E293A9A"/>
    <w:multiLevelType w:val="hybridMultilevel"/>
    <w:tmpl w:val="ADBA66C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57D53BB"/>
    <w:multiLevelType w:val="hybridMultilevel"/>
    <w:tmpl w:val="CFACB52A"/>
    <w:lvl w:ilvl="0" w:tplc="EAE4AC48">
      <w:start w:val="1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D025FA4"/>
    <w:multiLevelType w:val="hybridMultilevel"/>
    <w:tmpl w:val="E12CE67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15:restartNumberingAfterBreak="0">
    <w:nsid w:val="2E401902"/>
    <w:multiLevelType w:val="hybridMultilevel"/>
    <w:tmpl w:val="E508143E"/>
    <w:lvl w:ilvl="0" w:tplc="F2E4A7F4">
      <w:start w:val="7"/>
      <w:numFmt w:val="bullet"/>
      <w:lvlText w:val="-"/>
      <w:lvlJc w:val="left"/>
      <w:pPr>
        <w:ind w:left="720" w:hanging="360"/>
      </w:pPr>
      <w:rPr>
        <w:rFonts w:ascii="CenturyGothic" w:eastAsia="Times New Roman" w:hAnsi="CenturyGothic" w:cs="Century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8D052B4"/>
    <w:multiLevelType w:val="hybridMultilevel"/>
    <w:tmpl w:val="2DFA55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AA32C93"/>
    <w:multiLevelType w:val="hybridMultilevel"/>
    <w:tmpl w:val="822C6CE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1A174D6"/>
    <w:multiLevelType w:val="hybridMultilevel"/>
    <w:tmpl w:val="19FE71F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2131132"/>
    <w:multiLevelType w:val="hybridMultilevel"/>
    <w:tmpl w:val="930A9122"/>
    <w:lvl w:ilvl="0" w:tplc="9DB6BC18">
      <w:start w:val="7"/>
      <w:numFmt w:val="bullet"/>
      <w:lvlText w:val="-"/>
      <w:lvlJc w:val="left"/>
      <w:pPr>
        <w:ind w:left="720" w:hanging="360"/>
      </w:pPr>
      <w:rPr>
        <w:rFonts w:ascii="CenturyGothic" w:eastAsiaTheme="minorHAnsi" w:hAnsi="CenturyGothic" w:cs="Century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8467AA2"/>
    <w:multiLevelType w:val="hybridMultilevel"/>
    <w:tmpl w:val="C11C0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57314539"/>
    <w:multiLevelType w:val="hybridMultilevel"/>
    <w:tmpl w:val="B14C4E9E"/>
    <w:lvl w:ilvl="0" w:tplc="0C0A0003">
      <w:start w:val="1"/>
      <w:numFmt w:val="bullet"/>
      <w:lvlText w:val="o"/>
      <w:lvlJc w:val="left"/>
      <w:pPr>
        <w:ind w:left="462" w:hanging="360"/>
      </w:pPr>
      <w:rPr>
        <w:rFonts w:ascii="Courier New" w:hAnsi="Courier New" w:cs="Courier New" w:hint="default"/>
      </w:rPr>
    </w:lvl>
    <w:lvl w:ilvl="1" w:tplc="0C0A0003" w:tentative="1">
      <w:start w:val="1"/>
      <w:numFmt w:val="bullet"/>
      <w:lvlText w:val="o"/>
      <w:lvlJc w:val="left"/>
      <w:pPr>
        <w:ind w:left="1182" w:hanging="360"/>
      </w:pPr>
      <w:rPr>
        <w:rFonts w:ascii="Courier New" w:hAnsi="Courier New" w:cs="Courier New" w:hint="default"/>
      </w:rPr>
    </w:lvl>
    <w:lvl w:ilvl="2" w:tplc="0C0A0005" w:tentative="1">
      <w:start w:val="1"/>
      <w:numFmt w:val="bullet"/>
      <w:lvlText w:val=""/>
      <w:lvlJc w:val="left"/>
      <w:pPr>
        <w:ind w:left="1902" w:hanging="360"/>
      </w:pPr>
      <w:rPr>
        <w:rFonts w:ascii="Wingdings" w:hAnsi="Wingdings" w:hint="default"/>
      </w:rPr>
    </w:lvl>
    <w:lvl w:ilvl="3" w:tplc="0C0A0001" w:tentative="1">
      <w:start w:val="1"/>
      <w:numFmt w:val="bullet"/>
      <w:lvlText w:val=""/>
      <w:lvlJc w:val="left"/>
      <w:pPr>
        <w:ind w:left="2622" w:hanging="360"/>
      </w:pPr>
      <w:rPr>
        <w:rFonts w:ascii="Symbol" w:hAnsi="Symbol" w:hint="default"/>
      </w:rPr>
    </w:lvl>
    <w:lvl w:ilvl="4" w:tplc="0C0A0003" w:tentative="1">
      <w:start w:val="1"/>
      <w:numFmt w:val="bullet"/>
      <w:lvlText w:val="o"/>
      <w:lvlJc w:val="left"/>
      <w:pPr>
        <w:ind w:left="3342" w:hanging="360"/>
      </w:pPr>
      <w:rPr>
        <w:rFonts w:ascii="Courier New" w:hAnsi="Courier New" w:cs="Courier New" w:hint="default"/>
      </w:rPr>
    </w:lvl>
    <w:lvl w:ilvl="5" w:tplc="0C0A0005" w:tentative="1">
      <w:start w:val="1"/>
      <w:numFmt w:val="bullet"/>
      <w:lvlText w:val=""/>
      <w:lvlJc w:val="left"/>
      <w:pPr>
        <w:ind w:left="4062" w:hanging="360"/>
      </w:pPr>
      <w:rPr>
        <w:rFonts w:ascii="Wingdings" w:hAnsi="Wingdings" w:hint="default"/>
      </w:rPr>
    </w:lvl>
    <w:lvl w:ilvl="6" w:tplc="0C0A0001" w:tentative="1">
      <w:start w:val="1"/>
      <w:numFmt w:val="bullet"/>
      <w:lvlText w:val=""/>
      <w:lvlJc w:val="left"/>
      <w:pPr>
        <w:ind w:left="4782" w:hanging="360"/>
      </w:pPr>
      <w:rPr>
        <w:rFonts w:ascii="Symbol" w:hAnsi="Symbol" w:hint="default"/>
      </w:rPr>
    </w:lvl>
    <w:lvl w:ilvl="7" w:tplc="0C0A0003" w:tentative="1">
      <w:start w:val="1"/>
      <w:numFmt w:val="bullet"/>
      <w:lvlText w:val="o"/>
      <w:lvlJc w:val="left"/>
      <w:pPr>
        <w:ind w:left="5502" w:hanging="360"/>
      </w:pPr>
      <w:rPr>
        <w:rFonts w:ascii="Courier New" w:hAnsi="Courier New" w:cs="Courier New" w:hint="default"/>
      </w:rPr>
    </w:lvl>
    <w:lvl w:ilvl="8" w:tplc="0C0A0005" w:tentative="1">
      <w:start w:val="1"/>
      <w:numFmt w:val="bullet"/>
      <w:lvlText w:val=""/>
      <w:lvlJc w:val="left"/>
      <w:pPr>
        <w:ind w:left="6222" w:hanging="360"/>
      </w:pPr>
      <w:rPr>
        <w:rFonts w:ascii="Wingdings" w:hAnsi="Wingdings" w:hint="default"/>
      </w:rPr>
    </w:lvl>
  </w:abstractNum>
  <w:abstractNum w:abstractNumId="22" w15:restartNumberingAfterBreak="0">
    <w:nsid w:val="5900107B"/>
    <w:multiLevelType w:val="hybridMultilevel"/>
    <w:tmpl w:val="217AD1E0"/>
    <w:lvl w:ilvl="0" w:tplc="A1F26D14">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A3910BE"/>
    <w:multiLevelType w:val="hybridMultilevel"/>
    <w:tmpl w:val="D8E215A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4" w15:restartNumberingAfterBreak="0">
    <w:nsid w:val="5A41288E"/>
    <w:multiLevelType w:val="hybridMultilevel"/>
    <w:tmpl w:val="75B4D91C"/>
    <w:lvl w:ilvl="0" w:tplc="4CD4BE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FCF55BA"/>
    <w:multiLevelType w:val="hybridMultilevel"/>
    <w:tmpl w:val="177C73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7" w15:restartNumberingAfterBreak="0">
    <w:nsid w:val="6FF849B9"/>
    <w:multiLevelType w:val="hybridMultilevel"/>
    <w:tmpl w:val="F77E4D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num w:numId="1">
    <w:abstractNumId w:val="5"/>
  </w:num>
  <w:num w:numId="2">
    <w:abstractNumId w:val="20"/>
  </w:num>
  <w:num w:numId="3">
    <w:abstractNumId w:val="13"/>
  </w:num>
  <w:num w:numId="4">
    <w:abstractNumId w:val="12"/>
  </w:num>
  <w:num w:numId="5">
    <w:abstractNumId w:val="3"/>
  </w:num>
  <w:num w:numId="6">
    <w:abstractNumId w:val="16"/>
  </w:num>
  <w:num w:numId="7">
    <w:abstractNumId w:val="21"/>
  </w:num>
  <w:num w:numId="8">
    <w:abstractNumId w:val="11"/>
  </w:num>
  <w:num w:numId="9">
    <w:abstractNumId w:val="7"/>
  </w:num>
  <w:num w:numId="10">
    <w:abstractNumId w:val="4"/>
  </w:num>
  <w:num w:numId="11">
    <w:abstractNumId w:val="17"/>
  </w:num>
  <w:num w:numId="12">
    <w:abstractNumId w:val="8"/>
  </w:num>
  <w:num w:numId="13">
    <w:abstractNumId w:val="15"/>
  </w:num>
  <w:num w:numId="14">
    <w:abstractNumId w:val="9"/>
  </w:num>
  <w:num w:numId="15">
    <w:abstractNumId w:val="27"/>
  </w:num>
  <w:num w:numId="16">
    <w:abstractNumId w:val="23"/>
  </w:num>
  <w:num w:numId="17">
    <w:abstractNumId w:val="19"/>
  </w:num>
  <w:num w:numId="18">
    <w:abstractNumId w:val="26"/>
  </w:num>
  <w:num w:numId="19">
    <w:abstractNumId w:val="24"/>
  </w:num>
  <w:num w:numId="20">
    <w:abstractNumId w:val="1"/>
  </w:num>
  <w:num w:numId="21">
    <w:abstractNumId w:val="25"/>
  </w:num>
  <w:num w:numId="22">
    <w:abstractNumId w:val="10"/>
  </w:num>
  <w:num w:numId="23">
    <w:abstractNumId w:val="2"/>
  </w:num>
  <w:num w:numId="24">
    <w:abstractNumId w:val="6"/>
  </w:num>
  <w:num w:numId="25">
    <w:abstractNumId w:val="22"/>
  </w:num>
  <w:num w:numId="26">
    <w:abstractNumId w:val="14"/>
  </w:num>
  <w:num w:numId="2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282A"/>
    <w:rsid w:val="00002F47"/>
    <w:rsid w:val="00003F20"/>
    <w:rsid w:val="00005700"/>
    <w:rsid w:val="00005BF5"/>
    <w:rsid w:val="00005DAA"/>
    <w:rsid w:val="00010A40"/>
    <w:rsid w:val="000110CC"/>
    <w:rsid w:val="00013244"/>
    <w:rsid w:val="00014259"/>
    <w:rsid w:val="00016B35"/>
    <w:rsid w:val="000178B6"/>
    <w:rsid w:val="0002306A"/>
    <w:rsid w:val="00040436"/>
    <w:rsid w:val="000412D2"/>
    <w:rsid w:val="00045F1D"/>
    <w:rsid w:val="00050918"/>
    <w:rsid w:val="0005205A"/>
    <w:rsid w:val="00054A77"/>
    <w:rsid w:val="000560FD"/>
    <w:rsid w:val="00060177"/>
    <w:rsid w:val="000608AC"/>
    <w:rsid w:val="00063B3C"/>
    <w:rsid w:val="0007096A"/>
    <w:rsid w:val="00071B19"/>
    <w:rsid w:val="00073462"/>
    <w:rsid w:val="000749E2"/>
    <w:rsid w:val="00075057"/>
    <w:rsid w:val="00077AFB"/>
    <w:rsid w:val="00077B26"/>
    <w:rsid w:val="00081995"/>
    <w:rsid w:val="000841AE"/>
    <w:rsid w:val="0008427B"/>
    <w:rsid w:val="00084662"/>
    <w:rsid w:val="0008540E"/>
    <w:rsid w:val="000863DB"/>
    <w:rsid w:val="00091FF4"/>
    <w:rsid w:val="00092C18"/>
    <w:rsid w:val="00092CEC"/>
    <w:rsid w:val="000A0EFE"/>
    <w:rsid w:val="000A4974"/>
    <w:rsid w:val="000A5AC9"/>
    <w:rsid w:val="000A6C3A"/>
    <w:rsid w:val="000A6E9A"/>
    <w:rsid w:val="000B2292"/>
    <w:rsid w:val="000B237E"/>
    <w:rsid w:val="000B451D"/>
    <w:rsid w:val="000B4D81"/>
    <w:rsid w:val="000B664C"/>
    <w:rsid w:val="000B68AF"/>
    <w:rsid w:val="000C1ABD"/>
    <w:rsid w:val="000E0616"/>
    <w:rsid w:val="000E3169"/>
    <w:rsid w:val="000F05AF"/>
    <w:rsid w:val="00101CEC"/>
    <w:rsid w:val="001022E4"/>
    <w:rsid w:val="00107B15"/>
    <w:rsid w:val="00115143"/>
    <w:rsid w:val="001159D2"/>
    <w:rsid w:val="00117EBF"/>
    <w:rsid w:val="001221AB"/>
    <w:rsid w:val="00124954"/>
    <w:rsid w:val="00130013"/>
    <w:rsid w:val="00130082"/>
    <w:rsid w:val="00133FD7"/>
    <w:rsid w:val="0013507D"/>
    <w:rsid w:val="00135B3C"/>
    <w:rsid w:val="001367C4"/>
    <w:rsid w:val="00142136"/>
    <w:rsid w:val="00151A7D"/>
    <w:rsid w:val="00153D46"/>
    <w:rsid w:val="001550D1"/>
    <w:rsid w:val="001608D5"/>
    <w:rsid w:val="00161B44"/>
    <w:rsid w:val="0016487F"/>
    <w:rsid w:val="00165680"/>
    <w:rsid w:val="00170635"/>
    <w:rsid w:val="001724C6"/>
    <w:rsid w:val="0017456C"/>
    <w:rsid w:val="0017644C"/>
    <w:rsid w:val="00180CCD"/>
    <w:rsid w:val="001873CF"/>
    <w:rsid w:val="00191FAE"/>
    <w:rsid w:val="00193B2E"/>
    <w:rsid w:val="00196012"/>
    <w:rsid w:val="00196635"/>
    <w:rsid w:val="001978A8"/>
    <w:rsid w:val="001A7FAB"/>
    <w:rsid w:val="001B082A"/>
    <w:rsid w:val="001B1106"/>
    <w:rsid w:val="001B6BC4"/>
    <w:rsid w:val="001B726D"/>
    <w:rsid w:val="001C00D2"/>
    <w:rsid w:val="001C04AD"/>
    <w:rsid w:val="001C154E"/>
    <w:rsid w:val="001C3A08"/>
    <w:rsid w:val="001D1FEF"/>
    <w:rsid w:val="001D544F"/>
    <w:rsid w:val="001E30B1"/>
    <w:rsid w:val="001E3DEF"/>
    <w:rsid w:val="001E5F9C"/>
    <w:rsid w:val="001E68A4"/>
    <w:rsid w:val="001F24AE"/>
    <w:rsid w:val="001F2877"/>
    <w:rsid w:val="001F5E26"/>
    <w:rsid w:val="001F78BB"/>
    <w:rsid w:val="001F7C96"/>
    <w:rsid w:val="002003ED"/>
    <w:rsid w:val="002042B7"/>
    <w:rsid w:val="00204FCA"/>
    <w:rsid w:val="00206900"/>
    <w:rsid w:val="002073A5"/>
    <w:rsid w:val="00211A9D"/>
    <w:rsid w:val="00215752"/>
    <w:rsid w:val="002234F7"/>
    <w:rsid w:val="00224382"/>
    <w:rsid w:val="00224AE1"/>
    <w:rsid w:val="00226FE8"/>
    <w:rsid w:val="00230F8C"/>
    <w:rsid w:val="00234CDE"/>
    <w:rsid w:val="002356C0"/>
    <w:rsid w:val="002362BB"/>
    <w:rsid w:val="00237904"/>
    <w:rsid w:val="002400C7"/>
    <w:rsid w:val="00244226"/>
    <w:rsid w:val="00245107"/>
    <w:rsid w:val="00251AF5"/>
    <w:rsid w:val="00252499"/>
    <w:rsid w:val="00255FEF"/>
    <w:rsid w:val="002562DF"/>
    <w:rsid w:val="0026069B"/>
    <w:rsid w:val="002608E3"/>
    <w:rsid w:val="002612C8"/>
    <w:rsid w:val="00264326"/>
    <w:rsid w:val="00266D20"/>
    <w:rsid w:val="00267176"/>
    <w:rsid w:val="00267689"/>
    <w:rsid w:val="00267F6B"/>
    <w:rsid w:val="00272C65"/>
    <w:rsid w:val="00285B5E"/>
    <w:rsid w:val="00287FF6"/>
    <w:rsid w:val="002957D5"/>
    <w:rsid w:val="002A1469"/>
    <w:rsid w:val="002A23EF"/>
    <w:rsid w:val="002A3F62"/>
    <w:rsid w:val="002A3F75"/>
    <w:rsid w:val="002B06EE"/>
    <w:rsid w:val="002B1EC4"/>
    <w:rsid w:val="002B283A"/>
    <w:rsid w:val="002B4E13"/>
    <w:rsid w:val="002B5173"/>
    <w:rsid w:val="002B5E6A"/>
    <w:rsid w:val="002B6A5D"/>
    <w:rsid w:val="002C5ECE"/>
    <w:rsid w:val="002C6747"/>
    <w:rsid w:val="002C7E88"/>
    <w:rsid w:val="002D0196"/>
    <w:rsid w:val="002D38C8"/>
    <w:rsid w:val="002D3EF9"/>
    <w:rsid w:val="002D585A"/>
    <w:rsid w:val="002D5E6C"/>
    <w:rsid w:val="002E0AF1"/>
    <w:rsid w:val="002E37A4"/>
    <w:rsid w:val="002E58C3"/>
    <w:rsid w:val="002E63A3"/>
    <w:rsid w:val="002E6FEB"/>
    <w:rsid w:val="002F56AF"/>
    <w:rsid w:val="002F7CB0"/>
    <w:rsid w:val="00302D09"/>
    <w:rsid w:val="0030629F"/>
    <w:rsid w:val="00307DB9"/>
    <w:rsid w:val="00307FDB"/>
    <w:rsid w:val="00312131"/>
    <w:rsid w:val="00315B2D"/>
    <w:rsid w:val="00315D57"/>
    <w:rsid w:val="00315E73"/>
    <w:rsid w:val="00320E70"/>
    <w:rsid w:val="0032362F"/>
    <w:rsid w:val="003268E3"/>
    <w:rsid w:val="00330666"/>
    <w:rsid w:val="00332F7E"/>
    <w:rsid w:val="003340E0"/>
    <w:rsid w:val="00336572"/>
    <w:rsid w:val="00336FBF"/>
    <w:rsid w:val="00341327"/>
    <w:rsid w:val="00342CF1"/>
    <w:rsid w:val="00344256"/>
    <w:rsid w:val="00347206"/>
    <w:rsid w:val="00353D7D"/>
    <w:rsid w:val="00361113"/>
    <w:rsid w:val="003624E8"/>
    <w:rsid w:val="003643EB"/>
    <w:rsid w:val="003678B8"/>
    <w:rsid w:val="003724D2"/>
    <w:rsid w:val="003803F1"/>
    <w:rsid w:val="00382879"/>
    <w:rsid w:val="00382961"/>
    <w:rsid w:val="0038354D"/>
    <w:rsid w:val="003901E3"/>
    <w:rsid w:val="0039335C"/>
    <w:rsid w:val="00396E52"/>
    <w:rsid w:val="00397919"/>
    <w:rsid w:val="003A0D96"/>
    <w:rsid w:val="003A18E1"/>
    <w:rsid w:val="003A28B4"/>
    <w:rsid w:val="003A49BF"/>
    <w:rsid w:val="003A5EF1"/>
    <w:rsid w:val="003A65AA"/>
    <w:rsid w:val="003B1F43"/>
    <w:rsid w:val="003B30B4"/>
    <w:rsid w:val="003B3F2C"/>
    <w:rsid w:val="003B46FC"/>
    <w:rsid w:val="003B6DB0"/>
    <w:rsid w:val="003C6816"/>
    <w:rsid w:val="003C69B0"/>
    <w:rsid w:val="003C6B7B"/>
    <w:rsid w:val="003D0D1F"/>
    <w:rsid w:val="003D406F"/>
    <w:rsid w:val="003D43E8"/>
    <w:rsid w:val="003D44D6"/>
    <w:rsid w:val="003D7A88"/>
    <w:rsid w:val="003E368C"/>
    <w:rsid w:val="003E5833"/>
    <w:rsid w:val="003E677B"/>
    <w:rsid w:val="003F3C7B"/>
    <w:rsid w:val="00401DAC"/>
    <w:rsid w:val="0040243E"/>
    <w:rsid w:val="00405F80"/>
    <w:rsid w:val="00410051"/>
    <w:rsid w:val="0041027D"/>
    <w:rsid w:val="00412ECF"/>
    <w:rsid w:val="00414444"/>
    <w:rsid w:val="0041511C"/>
    <w:rsid w:val="00415A69"/>
    <w:rsid w:val="00415AD6"/>
    <w:rsid w:val="0042711D"/>
    <w:rsid w:val="004301CD"/>
    <w:rsid w:val="0043198A"/>
    <w:rsid w:val="004375C4"/>
    <w:rsid w:val="00440EA1"/>
    <w:rsid w:val="00441900"/>
    <w:rsid w:val="004422C0"/>
    <w:rsid w:val="00443403"/>
    <w:rsid w:val="00443538"/>
    <w:rsid w:val="004454E0"/>
    <w:rsid w:val="00454D2E"/>
    <w:rsid w:val="0045799A"/>
    <w:rsid w:val="00460885"/>
    <w:rsid w:val="00461420"/>
    <w:rsid w:val="00461A09"/>
    <w:rsid w:val="00467F5C"/>
    <w:rsid w:val="004734E4"/>
    <w:rsid w:val="004815A6"/>
    <w:rsid w:val="00485595"/>
    <w:rsid w:val="0049084D"/>
    <w:rsid w:val="00491048"/>
    <w:rsid w:val="00491560"/>
    <w:rsid w:val="00492C98"/>
    <w:rsid w:val="00493D93"/>
    <w:rsid w:val="00493DB8"/>
    <w:rsid w:val="004943FE"/>
    <w:rsid w:val="00496AB8"/>
    <w:rsid w:val="004A1319"/>
    <w:rsid w:val="004A1BF3"/>
    <w:rsid w:val="004A38DC"/>
    <w:rsid w:val="004B7B5D"/>
    <w:rsid w:val="004C1853"/>
    <w:rsid w:val="004C5415"/>
    <w:rsid w:val="004D59DC"/>
    <w:rsid w:val="004E71CA"/>
    <w:rsid w:val="004F4D9D"/>
    <w:rsid w:val="00501705"/>
    <w:rsid w:val="00501910"/>
    <w:rsid w:val="00516C1B"/>
    <w:rsid w:val="00517961"/>
    <w:rsid w:val="00522040"/>
    <w:rsid w:val="0052392C"/>
    <w:rsid w:val="00527482"/>
    <w:rsid w:val="005324BC"/>
    <w:rsid w:val="00540E3B"/>
    <w:rsid w:val="00542209"/>
    <w:rsid w:val="00546BA0"/>
    <w:rsid w:val="00546BCD"/>
    <w:rsid w:val="00550D7B"/>
    <w:rsid w:val="0055774C"/>
    <w:rsid w:val="005577E5"/>
    <w:rsid w:val="00557946"/>
    <w:rsid w:val="005601B9"/>
    <w:rsid w:val="005642E1"/>
    <w:rsid w:val="00574E63"/>
    <w:rsid w:val="005770D6"/>
    <w:rsid w:val="00582404"/>
    <w:rsid w:val="00582B23"/>
    <w:rsid w:val="0058489A"/>
    <w:rsid w:val="00585DC1"/>
    <w:rsid w:val="005871D7"/>
    <w:rsid w:val="00592839"/>
    <w:rsid w:val="00592D74"/>
    <w:rsid w:val="00594321"/>
    <w:rsid w:val="00596A3F"/>
    <w:rsid w:val="005A0B13"/>
    <w:rsid w:val="005A247D"/>
    <w:rsid w:val="005A367F"/>
    <w:rsid w:val="005A5E1E"/>
    <w:rsid w:val="005A5E27"/>
    <w:rsid w:val="005B0B54"/>
    <w:rsid w:val="005B24D6"/>
    <w:rsid w:val="005B4AEE"/>
    <w:rsid w:val="005B709D"/>
    <w:rsid w:val="005C1F0B"/>
    <w:rsid w:val="005C66A8"/>
    <w:rsid w:val="005D271F"/>
    <w:rsid w:val="005D4533"/>
    <w:rsid w:val="005D772B"/>
    <w:rsid w:val="005E35F2"/>
    <w:rsid w:val="005E3AA7"/>
    <w:rsid w:val="005E3CCA"/>
    <w:rsid w:val="005E4B7D"/>
    <w:rsid w:val="005E6494"/>
    <w:rsid w:val="005E73F9"/>
    <w:rsid w:val="005E7DF8"/>
    <w:rsid w:val="005F5B3F"/>
    <w:rsid w:val="00606386"/>
    <w:rsid w:val="00606D88"/>
    <w:rsid w:val="00617EBF"/>
    <w:rsid w:val="00621089"/>
    <w:rsid w:val="006218AC"/>
    <w:rsid w:val="006229F4"/>
    <w:rsid w:val="006249C6"/>
    <w:rsid w:val="00631036"/>
    <w:rsid w:val="00632C25"/>
    <w:rsid w:val="00634876"/>
    <w:rsid w:val="00637561"/>
    <w:rsid w:val="0064128B"/>
    <w:rsid w:val="00643FAB"/>
    <w:rsid w:val="006467D2"/>
    <w:rsid w:val="00647884"/>
    <w:rsid w:val="00653B3E"/>
    <w:rsid w:val="0066155E"/>
    <w:rsid w:val="006656C0"/>
    <w:rsid w:val="006670AF"/>
    <w:rsid w:val="00674D85"/>
    <w:rsid w:val="00680265"/>
    <w:rsid w:val="00681232"/>
    <w:rsid w:val="00694CB4"/>
    <w:rsid w:val="006A20F7"/>
    <w:rsid w:val="006B0A16"/>
    <w:rsid w:val="006B0DE9"/>
    <w:rsid w:val="006B11EE"/>
    <w:rsid w:val="006B19AB"/>
    <w:rsid w:val="006B3309"/>
    <w:rsid w:val="006B349D"/>
    <w:rsid w:val="006B3A2A"/>
    <w:rsid w:val="006B5BFD"/>
    <w:rsid w:val="006C0AD2"/>
    <w:rsid w:val="006C1464"/>
    <w:rsid w:val="006C2D86"/>
    <w:rsid w:val="006D2D1D"/>
    <w:rsid w:val="006E05B8"/>
    <w:rsid w:val="006E24D3"/>
    <w:rsid w:val="006F1F37"/>
    <w:rsid w:val="006F659F"/>
    <w:rsid w:val="00702DFA"/>
    <w:rsid w:val="00704044"/>
    <w:rsid w:val="00705190"/>
    <w:rsid w:val="00707487"/>
    <w:rsid w:val="00711552"/>
    <w:rsid w:val="00713A70"/>
    <w:rsid w:val="00721637"/>
    <w:rsid w:val="007227A9"/>
    <w:rsid w:val="00727302"/>
    <w:rsid w:val="007315EC"/>
    <w:rsid w:val="00732247"/>
    <w:rsid w:val="00733854"/>
    <w:rsid w:val="0073414F"/>
    <w:rsid w:val="007375AA"/>
    <w:rsid w:val="00737ED5"/>
    <w:rsid w:val="007458C3"/>
    <w:rsid w:val="007464AE"/>
    <w:rsid w:val="007472D1"/>
    <w:rsid w:val="00752123"/>
    <w:rsid w:val="007527ED"/>
    <w:rsid w:val="00752C90"/>
    <w:rsid w:val="00752DB7"/>
    <w:rsid w:val="0076173B"/>
    <w:rsid w:val="007640B2"/>
    <w:rsid w:val="00765320"/>
    <w:rsid w:val="0076586A"/>
    <w:rsid w:val="00765CDE"/>
    <w:rsid w:val="00767334"/>
    <w:rsid w:val="0077004B"/>
    <w:rsid w:val="00773474"/>
    <w:rsid w:val="00774E64"/>
    <w:rsid w:val="0077707F"/>
    <w:rsid w:val="00782A6B"/>
    <w:rsid w:val="00782CF7"/>
    <w:rsid w:val="0078480E"/>
    <w:rsid w:val="00785BA7"/>
    <w:rsid w:val="007933F1"/>
    <w:rsid w:val="007937DE"/>
    <w:rsid w:val="00796364"/>
    <w:rsid w:val="0079707A"/>
    <w:rsid w:val="007A2522"/>
    <w:rsid w:val="007A3DC7"/>
    <w:rsid w:val="007A4851"/>
    <w:rsid w:val="007A5AF6"/>
    <w:rsid w:val="007A5FC8"/>
    <w:rsid w:val="007B048E"/>
    <w:rsid w:val="007B1F79"/>
    <w:rsid w:val="007C2201"/>
    <w:rsid w:val="007C3E28"/>
    <w:rsid w:val="007C403D"/>
    <w:rsid w:val="007C4585"/>
    <w:rsid w:val="007C4C18"/>
    <w:rsid w:val="007C5FE6"/>
    <w:rsid w:val="007C7DAF"/>
    <w:rsid w:val="007D6C1A"/>
    <w:rsid w:val="007E37CF"/>
    <w:rsid w:val="007E6CAF"/>
    <w:rsid w:val="007F23E8"/>
    <w:rsid w:val="007F59B0"/>
    <w:rsid w:val="007F712B"/>
    <w:rsid w:val="0080162D"/>
    <w:rsid w:val="008062EC"/>
    <w:rsid w:val="00810DC7"/>
    <w:rsid w:val="008110E2"/>
    <w:rsid w:val="00815DDA"/>
    <w:rsid w:val="0081648A"/>
    <w:rsid w:val="00817521"/>
    <w:rsid w:val="00817A0F"/>
    <w:rsid w:val="008243A1"/>
    <w:rsid w:val="00825156"/>
    <w:rsid w:val="0083148D"/>
    <w:rsid w:val="00831735"/>
    <w:rsid w:val="00833B3B"/>
    <w:rsid w:val="00846C2E"/>
    <w:rsid w:val="00847617"/>
    <w:rsid w:val="00850130"/>
    <w:rsid w:val="00850530"/>
    <w:rsid w:val="008538B7"/>
    <w:rsid w:val="00855F14"/>
    <w:rsid w:val="0086530A"/>
    <w:rsid w:val="0086761D"/>
    <w:rsid w:val="00867E92"/>
    <w:rsid w:val="00870CA7"/>
    <w:rsid w:val="00873A30"/>
    <w:rsid w:val="00877BE3"/>
    <w:rsid w:val="00877C94"/>
    <w:rsid w:val="0088079E"/>
    <w:rsid w:val="00880EED"/>
    <w:rsid w:val="00882D3E"/>
    <w:rsid w:val="00884CAE"/>
    <w:rsid w:val="00891047"/>
    <w:rsid w:val="0089464D"/>
    <w:rsid w:val="0089618A"/>
    <w:rsid w:val="00896890"/>
    <w:rsid w:val="00896A4C"/>
    <w:rsid w:val="008A2D11"/>
    <w:rsid w:val="008A2F08"/>
    <w:rsid w:val="008A6C61"/>
    <w:rsid w:val="008A7B50"/>
    <w:rsid w:val="008B366C"/>
    <w:rsid w:val="008B43A1"/>
    <w:rsid w:val="008B4A6E"/>
    <w:rsid w:val="008C01A0"/>
    <w:rsid w:val="008C4F54"/>
    <w:rsid w:val="008E074D"/>
    <w:rsid w:val="008E3219"/>
    <w:rsid w:val="008E6E14"/>
    <w:rsid w:val="008E7F26"/>
    <w:rsid w:val="008F0800"/>
    <w:rsid w:val="008F33E2"/>
    <w:rsid w:val="008F37DA"/>
    <w:rsid w:val="008F418D"/>
    <w:rsid w:val="008F7557"/>
    <w:rsid w:val="00901B58"/>
    <w:rsid w:val="00902076"/>
    <w:rsid w:val="00906208"/>
    <w:rsid w:val="00906D77"/>
    <w:rsid w:val="009078B7"/>
    <w:rsid w:val="00913E8D"/>
    <w:rsid w:val="00914DD4"/>
    <w:rsid w:val="00917024"/>
    <w:rsid w:val="0092485F"/>
    <w:rsid w:val="00926B25"/>
    <w:rsid w:val="009271B3"/>
    <w:rsid w:val="00930E05"/>
    <w:rsid w:val="009320CD"/>
    <w:rsid w:val="00934F36"/>
    <w:rsid w:val="00940306"/>
    <w:rsid w:val="00941B9F"/>
    <w:rsid w:val="00942464"/>
    <w:rsid w:val="00944534"/>
    <w:rsid w:val="009456C8"/>
    <w:rsid w:val="00951E82"/>
    <w:rsid w:val="00960CD2"/>
    <w:rsid w:val="00962B9D"/>
    <w:rsid w:val="009720B9"/>
    <w:rsid w:val="00974BAF"/>
    <w:rsid w:val="00975115"/>
    <w:rsid w:val="00991D6E"/>
    <w:rsid w:val="00991DFA"/>
    <w:rsid w:val="009A3B9F"/>
    <w:rsid w:val="009A4C3A"/>
    <w:rsid w:val="009A64EA"/>
    <w:rsid w:val="009B1779"/>
    <w:rsid w:val="009B3A8C"/>
    <w:rsid w:val="009B3DE3"/>
    <w:rsid w:val="009B44E9"/>
    <w:rsid w:val="009B4B0A"/>
    <w:rsid w:val="009B5466"/>
    <w:rsid w:val="009B610D"/>
    <w:rsid w:val="009B7212"/>
    <w:rsid w:val="009C26CE"/>
    <w:rsid w:val="009C3D6F"/>
    <w:rsid w:val="009C6C3A"/>
    <w:rsid w:val="009D5DF4"/>
    <w:rsid w:val="009F1C4B"/>
    <w:rsid w:val="009F74CA"/>
    <w:rsid w:val="00A023FD"/>
    <w:rsid w:val="00A03949"/>
    <w:rsid w:val="00A12376"/>
    <w:rsid w:val="00A14820"/>
    <w:rsid w:val="00A14AC1"/>
    <w:rsid w:val="00A15A6C"/>
    <w:rsid w:val="00A1782D"/>
    <w:rsid w:val="00A17E20"/>
    <w:rsid w:val="00A2038E"/>
    <w:rsid w:val="00A20CCC"/>
    <w:rsid w:val="00A24387"/>
    <w:rsid w:val="00A24F19"/>
    <w:rsid w:val="00A253BE"/>
    <w:rsid w:val="00A2655A"/>
    <w:rsid w:val="00A27CA2"/>
    <w:rsid w:val="00A32109"/>
    <w:rsid w:val="00A32B1A"/>
    <w:rsid w:val="00A35CE1"/>
    <w:rsid w:val="00A37E49"/>
    <w:rsid w:val="00A4353B"/>
    <w:rsid w:val="00A44AFB"/>
    <w:rsid w:val="00A46120"/>
    <w:rsid w:val="00A46201"/>
    <w:rsid w:val="00A53E80"/>
    <w:rsid w:val="00A66335"/>
    <w:rsid w:val="00A67841"/>
    <w:rsid w:val="00A67F2C"/>
    <w:rsid w:val="00A72D1E"/>
    <w:rsid w:val="00A74EC4"/>
    <w:rsid w:val="00A75E29"/>
    <w:rsid w:val="00A771D1"/>
    <w:rsid w:val="00A83D96"/>
    <w:rsid w:val="00A87463"/>
    <w:rsid w:val="00A962B6"/>
    <w:rsid w:val="00AA3BD3"/>
    <w:rsid w:val="00AB092B"/>
    <w:rsid w:val="00AB12BC"/>
    <w:rsid w:val="00AB17D6"/>
    <w:rsid w:val="00AB313E"/>
    <w:rsid w:val="00AB6399"/>
    <w:rsid w:val="00AC0160"/>
    <w:rsid w:val="00AC0268"/>
    <w:rsid w:val="00AC4005"/>
    <w:rsid w:val="00AC5D7A"/>
    <w:rsid w:val="00AC6A31"/>
    <w:rsid w:val="00AC7291"/>
    <w:rsid w:val="00AD1863"/>
    <w:rsid w:val="00AE0C3B"/>
    <w:rsid w:val="00AE1305"/>
    <w:rsid w:val="00AE2C3D"/>
    <w:rsid w:val="00AE32C5"/>
    <w:rsid w:val="00AE466B"/>
    <w:rsid w:val="00AF1BC4"/>
    <w:rsid w:val="00AF1E0B"/>
    <w:rsid w:val="00B02E97"/>
    <w:rsid w:val="00B075BF"/>
    <w:rsid w:val="00B12D08"/>
    <w:rsid w:val="00B13BC0"/>
    <w:rsid w:val="00B211B8"/>
    <w:rsid w:val="00B256DF"/>
    <w:rsid w:val="00B263F0"/>
    <w:rsid w:val="00B320D1"/>
    <w:rsid w:val="00B40495"/>
    <w:rsid w:val="00B42AA8"/>
    <w:rsid w:val="00B52988"/>
    <w:rsid w:val="00B57C79"/>
    <w:rsid w:val="00B62BCC"/>
    <w:rsid w:val="00B64C0A"/>
    <w:rsid w:val="00B65545"/>
    <w:rsid w:val="00B722A7"/>
    <w:rsid w:val="00B73B8B"/>
    <w:rsid w:val="00B8080C"/>
    <w:rsid w:val="00B818C2"/>
    <w:rsid w:val="00B8311B"/>
    <w:rsid w:val="00B85A9F"/>
    <w:rsid w:val="00B95765"/>
    <w:rsid w:val="00BA1A1A"/>
    <w:rsid w:val="00BA5EBF"/>
    <w:rsid w:val="00BB2F58"/>
    <w:rsid w:val="00BB326E"/>
    <w:rsid w:val="00BB3D77"/>
    <w:rsid w:val="00BB6DFD"/>
    <w:rsid w:val="00BC0091"/>
    <w:rsid w:val="00BC07A2"/>
    <w:rsid w:val="00BC1C22"/>
    <w:rsid w:val="00BC6216"/>
    <w:rsid w:val="00BC7CE0"/>
    <w:rsid w:val="00BD20F1"/>
    <w:rsid w:val="00BD3A07"/>
    <w:rsid w:val="00BE06DB"/>
    <w:rsid w:val="00BE0C4B"/>
    <w:rsid w:val="00BE4AFF"/>
    <w:rsid w:val="00BE5113"/>
    <w:rsid w:val="00BE6332"/>
    <w:rsid w:val="00BE6D6A"/>
    <w:rsid w:val="00BE7BDE"/>
    <w:rsid w:val="00C0355A"/>
    <w:rsid w:val="00C03E8C"/>
    <w:rsid w:val="00C06D29"/>
    <w:rsid w:val="00C10A7F"/>
    <w:rsid w:val="00C12AFA"/>
    <w:rsid w:val="00C2032C"/>
    <w:rsid w:val="00C226E4"/>
    <w:rsid w:val="00C25811"/>
    <w:rsid w:val="00C30439"/>
    <w:rsid w:val="00C30E72"/>
    <w:rsid w:val="00C31A6B"/>
    <w:rsid w:val="00C4180F"/>
    <w:rsid w:val="00C44B34"/>
    <w:rsid w:val="00C51AC0"/>
    <w:rsid w:val="00C546CA"/>
    <w:rsid w:val="00C54C73"/>
    <w:rsid w:val="00C566CF"/>
    <w:rsid w:val="00C64989"/>
    <w:rsid w:val="00C70270"/>
    <w:rsid w:val="00C711A8"/>
    <w:rsid w:val="00C729F2"/>
    <w:rsid w:val="00C74513"/>
    <w:rsid w:val="00C80B9C"/>
    <w:rsid w:val="00C85B15"/>
    <w:rsid w:val="00C861A1"/>
    <w:rsid w:val="00C87599"/>
    <w:rsid w:val="00C91BA4"/>
    <w:rsid w:val="00C920D8"/>
    <w:rsid w:val="00C95C9E"/>
    <w:rsid w:val="00C97A56"/>
    <w:rsid w:val="00CA344A"/>
    <w:rsid w:val="00CA37B9"/>
    <w:rsid w:val="00CB020E"/>
    <w:rsid w:val="00CB5A66"/>
    <w:rsid w:val="00CB6F6C"/>
    <w:rsid w:val="00CB7130"/>
    <w:rsid w:val="00CC7E18"/>
    <w:rsid w:val="00CD02E5"/>
    <w:rsid w:val="00CD2FFF"/>
    <w:rsid w:val="00CE0538"/>
    <w:rsid w:val="00CE26CD"/>
    <w:rsid w:val="00CE302C"/>
    <w:rsid w:val="00CE3575"/>
    <w:rsid w:val="00CF3614"/>
    <w:rsid w:val="00CF44B7"/>
    <w:rsid w:val="00CF77A7"/>
    <w:rsid w:val="00D03483"/>
    <w:rsid w:val="00D04C90"/>
    <w:rsid w:val="00D05677"/>
    <w:rsid w:val="00D1038D"/>
    <w:rsid w:val="00D10D60"/>
    <w:rsid w:val="00D10D9A"/>
    <w:rsid w:val="00D15C24"/>
    <w:rsid w:val="00D23B37"/>
    <w:rsid w:val="00D25DD3"/>
    <w:rsid w:val="00D4001A"/>
    <w:rsid w:val="00D45012"/>
    <w:rsid w:val="00D4657C"/>
    <w:rsid w:val="00D50DDF"/>
    <w:rsid w:val="00D531BB"/>
    <w:rsid w:val="00D54E98"/>
    <w:rsid w:val="00D556A5"/>
    <w:rsid w:val="00D5694B"/>
    <w:rsid w:val="00D62732"/>
    <w:rsid w:val="00D66906"/>
    <w:rsid w:val="00D70A64"/>
    <w:rsid w:val="00D74E71"/>
    <w:rsid w:val="00D763C8"/>
    <w:rsid w:val="00D85C6B"/>
    <w:rsid w:val="00D91F47"/>
    <w:rsid w:val="00D93CEF"/>
    <w:rsid w:val="00D949E9"/>
    <w:rsid w:val="00D954C0"/>
    <w:rsid w:val="00D95BDE"/>
    <w:rsid w:val="00D97E15"/>
    <w:rsid w:val="00DB07E7"/>
    <w:rsid w:val="00DB2259"/>
    <w:rsid w:val="00DC0C88"/>
    <w:rsid w:val="00DC12E7"/>
    <w:rsid w:val="00DC57FD"/>
    <w:rsid w:val="00DC66EF"/>
    <w:rsid w:val="00DC755F"/>
    <w:rsid w:val="00DD2714"/>
    <w:rsid w:val="00DD3EA6"/>
    <w:rsid w:val="00DD44D0"/>
    <w:rsid w:val="00DD5254"/>
    <w:rsid w:val="00DE0873"/>
    <w:rsid w:val="00DE0DED"/>
    <w:rsid w:val="00DE1F16"/>
    <w:rsid w:val="00DE306D"/>
    <w:rsid w:val="00DF37F5"/>
    <w:rsid w:val="00E07A78"/>
    <w:rsid w:val="00E15141"/>
    <w:rsid w:val="00E23241"/>
    <w:rsid w:val="00E24998"/>
    <w:rsid w:val="00E26BA9"/>
    <w:rsid w:val="00E27158"/>
    <w:rsid w:val="00E3239B"/>
    <w:rsid w:val="00E32ED8"/>
    <w:rsid w:val="00E3415F"/>
    <w:rsid w:val="00E35747"/>
    <w:rsid w:val="00E357A6"/>
    <w:rsid w:val="00E375F3"/>
    <w:rsid w:val="00E42D3E"/>
    <w:rsid w:val="00E443EA"/>
    <w:rsid w:val="00E50732"/>
    <w:rsid w:val="00E52889"/>
    <w:rsid w:val="00E52FC5"/>
    <w:rsid w:val="00E53C35"/>
    <w:rsid w:val="00E550B7"/>
    <w:rsid w:val="00E5588C"/>
    <w:rsid w:val="00E60166"/>
    <w:rsid w:val="00E6214E"/>
    <w:rsid w:val="00E63A24"/>
    <w:rsid w:val="00E64D99"/>
    <w:rsid w:val="00E6550D"/>
    <w:rsid w:val="00E65EC8"/>
    <w:rsid w:val="00E67AEF"/>
    <w:rsid w:val="00E71D89"/>
    <w:rsid w:val="00E749C2"/>
    <w:rsid w:val="00E75AAD"/>
    <w:rsid w:val="00E75AE1"/>
    <w:rsid w:val="00E763B5"/>
    <w:rsid w:val="00E83620"/>
    <w:rsid w:val="00E85207"/>
    <w:rsid w:val="00E85ECE"/>
    <w:rsid w:val="00E918F7"/>
    <w:rsid w:val="00E94797"/>
    <w:rsid w:val="00E94AA2"/>
    <w:rsid w:val="00EA43D2"/>
    <w:rsid w:val="00EA5771"/>
    <w:rsid w:val="00EB3E2D"/>
    <w:rsid w:val="00EB4804"/>
    <w:rsid w:val="00EB7F08"/>
    <w:rsid w:val="00ED0FD8"/>
    <w:rsid w:val="00ED2658"/>
    <w:rsid w:val="00ED3814"/>
    <w:rsid w:val="00EE0195"/>
    <w:rsid w:val="00EE29BB"/>
    <w:rsid w:val="00EE2E62"/>
    <w:rsid w:val="00EE57E4"/>
    <w:rsid w:val="00EE66CC"/>
    <w:rsid w:val="00EF0C69"/>
    <w:rsid w:val="00EF3FD4"/>
    <w:rsid w:val="00F00A36"/>
    <w:rsid w:val="00F02E48"/>
    <w:rsid w:val="00F0656A"/>
    <w:rsid w:val="00F108D3"/>
    <w:rsid w:val="00F10F7B"/>
    <w:rsid w:val="00F13172"/>
    <w:rsid w:val="00F158E4"/>
    <w:rsid w:val="00F23850"/>
    <w:rsid w:val="00F25BB2"/>
    <w:rsid w:val="00F26563"/>
    <w:rsid w:val="00F27D6E"/>
    <w:rsid w:val="00F31821"/>
    <w:rsid w:val="00F3451D"/>
    <w:rsid w:val="00F411AC"/>
    <w:rsid w:val="00F43DA5"/>
    <w:rsid w:val="00F449C4"/>
    <w:rsid w:val="00F4618B"/>
    <w:rsid w:val="00F470A3"/>
    <w:rsid w:val="00F6629E"/>
    <w:rsid w:val="00F704C7"/>
    <w:rsid w:val="00F72BDD"/>
    <w:rsid w:val="00F75398"/>
    <w:rsid w:val="00F77791"/>
    <w:rsid w:val="00F80B3C"/>
    <w:rsid w:val="00F81A39"/>
    <w:rsid w:val="00F8205B"/>
    <w:rsid w:val="00F8519A"/>
    <w:rsid w:val="00F92428"/>
    <w:rsid w:val="00F9409F"/>
    <w:rsid w:val="00F94CAC"/>
    <w:rsid w:val="00FA559F"/>
    <w:rsid w:val="00FB5D44"/>
    <w:rsid w:val="00FC2DCF"/>
    <w:rsid w:val="00FC2F96"/>
    <w:rsid w:val="00FC4A4C"/>
    <w:rsid w:val="00FC7D14"/>
    <w:rsid w:val="00FD08D6"/>
    <w:rsid w:val="00FD74FC"/>
    <w:rsid w:val="00FE45F7"/>
    <w:rsid w:val="00FE6A2D"/>
    <w:rsid w:val="00FF14BC"/>
    <w:rsid w:val="00FF2D20"/>
    <w:rsid w:val="00FF3EE8"/>
    <w:rsid w:val="00FF5E68"/>
    <w:rsid w:val="00FF69FB"/>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9A9C286"/>
  <w15:docId w15:val="{233884FC-72EB-4043-908A-005378DB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CF44B7"/>
    <w:rPr>
      <w:rFonts w:ascii="Arial" w:hAnsi="Arial" w:cs="Arial"/>
      <w:b/>
      <w:bCs/>
      <w:sz w:val="18"/>
      <w:szCs w:val="18"/>
    </w:rPr>
  </w:style>
  <w:style w:type="paragraph" w:customStyle="1" w:styleId="Estil">
    <w:name w:val="Estil"/>
    <w:basedOn w:val="Normal"/>
    <w:rsid w:val="00414444"/>
    <w:pPr>
      <w:widowControl w:val="0"/>
      <w:spacing w:line="360" w:lineRule="auto"/>
    </w:pPr>
    <w:rPr>
      <w:rFonts w:ascii="Univers" w:hAnsi="Univers"/>
      <w:sz w:val="24"/>
    </w:rPr>
  </w:style>
  <w:style w:type="paragraph" w:customStyle="1" w:styleId="LAMET01">
    <w:name w:val="LAMET_01"/>
    <w:basedOn w:val="Normal"/>
    <w:qFormat/>
    <w:rsid w:val="00B13BC0"/>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B13BC0"/>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B13BC0"/>
    <w:pPr>
      <w:ind w:right="0"/>
    </w:pPr>
    <w:rPr>
      <w:caps w:val="0"/>
      <w:sz w:val="18"/>
      <w:szCs w:val="18"/>
    </w:rPr>
  </w:style>
  <w:style w:type="paragraph" w:customStyle="1" w:styleId="LAMET04">
    <w:name w:val="LAMET_04"/>
    <w:qFormat/>
    <w:rsid w:val="00B13BC0"/>
    <w:rPr>
      <w:rFonts w:ascii="Arial" w:hAnsi="Arial" w:cs="Arial"/>
      <w:b/>
      <w:bCs/>
      <w:sz w:val="18"/>
      <w:szCs w:val="18"/>
    </w:rPr>
  </w:style>
  <w:style w:type="character" w:customStyle="1" w:styleId="m-287665422927308967gmail-m2632645361863565816gmail-m-264183635472428123gmail-m-7754360952790748568gmail-il">
    <w:name w:val="m_-287665422927308967gmail-m_2632645361863565816gmail-m_-264183635472428123gmail-m_-7754360952790748568gmail-il"/>
    <w:basedOn w:val="Fuentedeprrafopredeter"/>
    <w:rsid w:val="00A32B1A"/>
  </w:style>
  <w:style w:type="character" w:customStyle="1" w:styleId="txt08gr3">
    <w:name w:val="txt08gr3"/>
    <w:basedOn w:val="Fuentedeprrafopredeter"/>
    <w:rsid w:val="00002F47"/>
  </w:style>
  <w:style w:type="paragraph" w:customStyle="1" w:styleId="Atencinfichas">
    <w:name w:val="Atención fichas"/>
    <w:basedOn w:val="Normal"/>
    <w:link w:val="AtencinfichasCar"/>
    <w:qFormat/>
    <w:rsid w:val="00245107"/>
    <w:pPr>
      <w:ind w:left="2835" w:hanging="2835"/>
    </w:pPr>
    <w:rPr>
      <w:rFonts w:asciiTheme="minorHAnsi" w:hAnsiTheme="minorHAnsi"/>
      <w:sz w:val="24"/>
    </w:rPr>
  </w:style>
  <w:style w:type="character" w:customStyle="1" w:styleId="AtencinfichasCar">
    <w:name w:val="Atención fichas Car"/>
    <w:basedOn w:val="Fuentedeprrafopredeter"/>
    <w:link w:val="Atencinfichas"/>
    <w:rsid w:val="00245107"/>
    <w:rPr>
      <w:rFonts w:asciiTheme="minorHAnsi" w:hAnsiTheme="minorHAnsi"/>
      <w:sz w:val="24"/>
      <w:szCs w:val="24"/>
    </w:rPr>
  </w:style>
  <w:style w:type="paragraph" w:customStyle="1" w:styleId="Ttulo4CTE">
    <w:name w:val="Título4CTE"/>
    <w:basedOn w:val="Normal"/>
    <w:next w:val="Normal"/>
    <w:autoRedefine/>
    <w:rsid w:val="00F80B3C"/>
    <w:pPr>
      <w:jc w:val="left"/>
    </w:pPr>
    <w:rPr>
      <w:rFonts w:ascii="Century Gothic" w:hAnsi="Century Gothic"/>
      <w:b/>
      <w:sz w:val="16"/>
      <w:szCs w:val="20"/>
    </w:rPr>
  </w:style>
  <w:style w:type="paragraph" w:customStyle="1" w:styleId="titulo1">
    <w:name w:val="titulo 1"/>
    <w:basedOn w:val="Encabezadodenota"/>
    <w:next w:val="Ttulo2"/>
    <w:rsid w:val="00F80B3C"/>
    <w:pPr>
      <w:framePr w:hSpace="142" w:vSpace="142" w:wrap="around" w:vAnchor="text" w:hAnchor="text" w:y="1"/>
      <w:numPr>
        <w:numId w:val="18"/>
      </w:numPr>
    </w:pPr>
    <w:rPr>
      <w:b/>
      <w:sz w:val="28"/>
      <w:szCs w:val="20"/>
      <w:lang w:val="es-ES_tradnl"/>
    </w:rPr>
  </w:style>
  <w:style w:type="paragraph" w:styleId="Encabezadodenota">
    <w:name w:val="Note Heading"/>
    <w:basedOn w:val="Normal"/>
    <w:next w:val="Normal"/>
    <w:link w:val="EncabezadodenotaCar"/>
    <w:uiPriority w:val="99"/>
    <w:semiHidden/>
    <w:unhideWhenUsed/>
    <w:rsid w:val="00F80B3C"/>
  </w:style>
  <w:style w:type="character" w:customStyle="1" w:styleId="EncabezadodenotaCar">
    <w:name w:val="Encabezado de nota Car"/>
    <w:basedOn w:val="Fuentedeprrafopredeter"/>
    <w:link w:val="Encabezadodenota"/>
    <w:uiPriority w:val="99"/>
    <w:semiHidden/>
    <w:rsid w:val="00F80B3C"/>
    <w:rPr>
      <w:rFonts w:ascii="Arial" w:hAnsi="Arial"/>
      <w:sz w:val="18"/>
      <w:szCs w:val="24"/>
    </w:rPr>
  </w:style>
  <w:style w:type="character" w:customStyle="1" w:styleId="il">
    <w:name w:val="il"/>
    <w:basedOn w:val="Fuentedeprrafopredeter"/>
    <w:rsid w:val="00906208"/>
  </w:style>
  <w:style w:type="table" w:styleId="Tablaconcuadrcula">
    <w:name w:val="Table Grid"/>
    <w:basedOn w:val="Tablanormal"/>
    <w:uiPriority w:val="59"/>
    <w:rsid w:val="00C41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58932999">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16859333">
      <w:bodyDiv w:val="1"/>
      <w:marLeft w:val="0"/>
      <w:marRight w:val="0"/>
      <w:marTop w:val="0"/>
      <w:marBottom w:val="0"/>
      <w:divBdr>
        <w:top w:val="none" w:sz="0" w:space="0" w:color="auto"/>
        <w:left w:val="none" w:sz="0" w:space="0" w:color="auto"/>
        <w:bottom w:val="none" w:sz="0" w:space="0" w:color="auto"/>
        <w:right w:val="none" w:sz="0" w:space="0" w:color="auto"/>
      </w:divBdr>
    </w:div>
    <w:div w:id="279609177">
      <w:bodyDiv w:val="1"/>
      <w:marLeft w:val="0"/>
      <w:marRight w:val="0"/>
      <w:marTop w:val="0"/>
      <w:marBottom w:val="0"/>
      <w:divBdr>
        <w:top w:val="none" w:sz="0" w:space="0" w:color="auto"/>
        <w:left w:val="none" w:sz="0" w:space="0" w:color="auto"/>
        <w:bottom w:val="none" w:sz="0" w:space="0" w:color="auto"/>
        <w:right w:val="none" w:sz="0" w:space="0" w:color="auto"/>
      </w:divBdr>
    </w:div>
    <w:div w:id="288555874">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14533963">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45745042">
      <w:bodyDiv w:val="1"/>
      <w:marLeft w:val="0"/>
      <w:marRight w:val="0"/>
      <w:marTop w:val="0"/>
      <w:marBottom w:val="0"/>
      <w:divBdr>
        <w:top w:val="none" w:sz="0" w:space="0" w:color="auto"/>
        <w:left w:val="none" w:sz="0" w:space="0" w:color="auto"/>
        <w:bottom w:val="none" w:sz="0" w:space="0" w:color="auto"/>
        <w:right w:val="none" w:sz="0" w:space="0" w:color="auto"/>
      </w:divBdr>
    </w:div>
    <w:div w:id="675571665">
      <w:bodyDiv w:val="1"/>
      <w:marLeft w:val="0"/>
      <w:marRight w:val="0"/>
      <w:marTop w:val="0"/>
      <w:marBottom w:val="0"/>
      <w:divBdr>
        <w:top w:val="none" w:sz="0" w:space="0" w:color="auto"/>
        <w:left w:val="none" w:sz="0" w:space="0" w:color="auto"/>
        <w:bottom w:val="none" w:sz="0" w:space="0" w:color="auto"/>
        <w:right w:val="none" w:sz="0" w:space="0" w:color="auto"/>
      </w:divBdr>
    </w:div>
    <w:div w:id="860707457">
      <w:bodyDiv w:val="1"/>
      <w:marLeft w:val="0"/>
      <w:marRight w:val="0"/>
      <w:marTop w:val="0"/>
      <w:marBottom w:val="0"/>
      <w:divBdr>
        <w:top w:val="none" w:sz="0" w:space="0" w:color="auto"/>
        <w:left w:val="none" w:sz="0" w:space="0" w:color="auto"/>
        <w:bottom w:val="none" w:sz="0" w:space="0" w:color="auto"/>
        <w:right w:val="none" w:sz="0" w:space="0" w:color="auto"/>
      </w:divBdr>
    </w:div>
    <w:div w:id="880746419">
      <w:bodyDiv w:val="1"/>
      <w:marLeft w:val="0"/>
      <w:marRight w:val="0"/>
      <w:marTop w:val="0"/>
      <w:marBottom w:val="0"/>
      <w:divBdr>
        <w:top w:val="none" w:sz="0" w:space="0" w:color="auto"/>
        <w:left w:val="none" w:sz="0" w:space="0" w:color="auto"/>
        <w:bottom w:val="none" w:sz="0" w:space="0" w:color="auto"/>
        <w:right w:val="none" w:sz="0" w:space="0" w:color="auto"/>
      </w:divBdr>
    </w:div>
    <w:div w:id="94792674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52481893">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286039270">
      <w:bodyDiv w:val="1"/>
      <w:marLeft w:val="0"/>
      <w:marRight w:val="0"/>
      <w:marTop w:val="0"/>
      <w:marBottom w:val="0"/>
      <w:divBdr>
        <w:top w:val="none" w:sz="0" w:space="0" w:color="auto"/>
        <w:left w:val="none" w:sz="0" w:space="0" w:color="auto"/>
        <w:bottom w:val="none" w:sz="0" w:space="0" w:color="auto"/>
        <w:right w:val="none" w:sz="0" w:space="0" w:color="auto"/>
      </w:divBdr>
    </w:div>
    <w:div w:id="1344892219">
      <w:bodyDiv w:val="1"/>
      <w:marLeft w:val="0"/>
      <w:marRight w:val="0"/>
      <w:marTop w:val="0"/>
      <w:marBottom w:val="0"/>
      <w:divBdr>
        <w:top w:val="none" w:sz="0" w:space="0" w:color="auto"/>
        <w:left w:val="none" w:sz="0" w:space="0" w:color="auto"/>
        <w:bottom w:val="none" w:sz="0" w:space="0" w:color="auto"/>
        <w:right w:val="none" w:sz="0" w:space="0" w:color="auto"/>
      </w:divBdr>
    </w:div>
    <w:div w:id="1350721614">
      <w:bodyDiv w:val="1"/>
      <w:marLeft w:val="0"/>
      <w:marRight w:val="0"/>
      <w:marTop w:val="0"/>
      <w:marBottom w:val="0"/>
      <w:divBdr>
        <w:top w:val="none" w:sz="0" w:space="0" w:color="auto"/>
        <w:left w:val="none" w:sz="0" w:space="0" w:color="auto"/>
        <w:bottom w:val="none" w:sz="0" w:space="0" w:color="auto"/>
        <w:right w:val="none" w:sz="0" w:space="0" w:color="auto"/>
      </w:divBdr>
    </w:div>
    <w:div w:id="1377388767">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483504956">
      <w:bodyDiv w:val="1"/>
      <w:marLeft w:val="0"/>
      <w:marRight w:val="0"/>
      <w:marTop w:val="0"/>
      <w:marBottom w:val="0"/>
      <w:divBdr>
        <w:top w:val="none" w:sz="0" w:space="0" w:color="auto"/>
        <w:left w:val="none" w:sz="0" w:space="0" w:color="auto"/>
        <w:bottom w:val="none" w:sz="0" w:space="0" w:color="auto"/>
        <w:right w:val="none" w:sz="0" w:space="0" w:color="auto"/>
      </w:divBdr>
    </w:div>
    <w:div w:id="1515147284">
      <w:bodyDiv w:val="1"/>
      <w:marLeft w:val="0"/>
      <w:marRight w:val="0"/>
      <w:marTop w:val="0"/>
      <w:marBottom w:val="0"/>
      <w:divBdr>
        <w:top w:val="none" w:sz="0" w:space="0" w:color="auto"/>
        <w:left w:val="none" w:sz="0" w:space="0" w:color="auto"/>
        <w:bottom w:val="none" w:sz="0" w:space="0" w:color="auto"/>
        <w:right w:val="none" w:sz="0" w:space="0" w:color="auto"/>
      </w:divBdr>
      <w:divsChild>
        <w:div w:id="338385525">
          <w:marLeft w:val="0"/>
          <w:marRight w:val="0"/>
          <w:marTop w:val="0"/>
          <w:marBottom w:val="0"/>
          <w:divBdr>
            <w:top w:val="none" w:sz="0" w:space="0" w:color="auto"/>
            <w:left w:val="none" w:sz="0" w:space="0" w:color="auto"/>
            <w:bottom w:val="none" w:sz="0" w:space="0" w:color="auto"/>
            <w:right w:val="none" w:sz="0" w:space="0" w:color="auto"/>
          </w:divBdr>
        </w:div>
      </w:divsChild>
    </w:div>
    <w:div w:id="1517382093">
      <w:bodyDiv w:val="1"/>
      <w:marLeft w:val="0"/>
      <w:marRight w:val="0"/>
      <w:marTop w:val="0"/>
      <w:marBottom w:val="0"/>
      <w:divBdr>
        <w:top w:val="none" w:sz="0" w:space="0" w:color="auto"/>
        <w:left w:val="none" w:sz="0" w:space="0" w:color="auto"/>
        <w:bottom w:val="none" w:sz="0" w:space="0" w:color="auto"/>
        <w:right w:val="none" w:sz="0" w:space="0" w:color="auto"/>
      </w:divBdr>
    </w:div>
    <w:div w:id="1587229399">
      <w:bodyDiv w:val="1"/>
      <w:marLeft w:val="0"/>
      <w:marRight w:val="0"/>
      <w:marTop w:val="0"/>
      <w:marBottom w:val="0"/>
      <w:divBdr>
        <w:top w:val="none" w:sz="0" w:space="0" w:color="auto"/>
        <w:left w:val="none" w:sz="0" w:space="0" w:color="auto"/>
        <w:bottom w:val="none" w:sz="0" w:space="0" w:color="auto"/>
        <w:right w:val="none" w:sz="0" w:space="0" w:color="auto"/>
      </w:divBdr>
    </w:div>
    <w:div w:id="164785987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56245460">
      <w:bodyDiv w:val="1"/>
      <w:marLeft w:val="0"/>
      <w:marRight w:val="0"/>
      <w:marTop w:val="0"/>
      <w:marBottom w:val="0"/>
      <w:divBdr>
        <w:top w:val="none" w:sz="0" w:space="0" w:color="auto"/>
        <w:left w:val="none" w:sz="0" w:space="0" w:color="auto"/>
        <w:bottom w:val="none" w:sz="0" w:space="0" w:color="auto"/>
        <w:right w:val="none" w:sz="0" w:space="0" w:color="auto"/>
      </w:divBdr>
    </w:div>
    <w:div w:id="1821843660">
      <w:bodyDiv w:val="1"/>
      <w:marLeft w:val="0"/>
      <w:marRight w:val="0"/>
      <w:marTop w:val="0"/>
      <w:marBottom w:val="0"/>
      <w:divBdr>
        <w:top w:val="none" w:sz="0" w:space="0" w:color="auto"/>
        <w:left w:val="none" w:sz="0" w:space="0" w:color="auto"/>
        <w:bottom w:val="none" w:sz="0" w:space="0" w:color="auto"/>
        <w:right w:val="none" w:sz="0" w:space="0" w:color="auto"/>
      </w:divBdr>
    </w:div>
    <w:div w:id="1831098726">
      <w:bodyDiv w:val="1"/>
      <w:marLeft w:val="0"/>
      <w:marRight w:val="0"/>
      <w:marTop w:val="0"/>
      <w:marBottom w:val="0"/>
      <w:divBdr>
        <w:top w:val="none" w:sz="0" w:space="0" w:color="auto"/>
        <w:left w:val="none" w:sz="0" w:space="0" w:color="auto"/>
        <w:bottom w:val="none" w:sz="0" w:space="0" w:color="auto"/>
        <w:right w:val="none" w:sz="0" w:space="0" w:color="auto"/>
      </w:divBdr>
    </w:div>
    <w:div w:id="1870416058">
      <w:bodyDiv w:val="1"/>
      <w:marLeft w:val="0"/>
      <w:marRight w:val="0"/>
      <w:marTop w:val="0"/>
      <w:marBottom w:val="0"/>
      <w:divBdr>
        <w:top w:val="none" w:sz="0" w:space="0" w:color="auto"/>
        <w:left w:val="none" w:sz="0" w:space="0" w:color="auto"/>
        <w:bottom w:val="none" w:sz="0" w:space="0" w:color="auto"/>
        <w:right w:val="none" w:sz="0" w:space="0" w:color="auto"/>
      </w:divBdr>
    </w:div>
    <w:div w:id="1890066408">
      <w:bodyDiv w:val="1"/>
      <w:marLeft w:val="0"/>
      <w:marRight w:val="0"/>
      <w:marTop w:val="0"/>
      <w:marBottom w:val="0"/>
      <w:divBdr>
        <w:top w:val="none" w:sz="0" w:space="0" w:color="auto"/>
        <w:left w:val="none" w:sz="0" w:space="0" w:color="auto"/>
        <w:bottom w:val="none" w:sz="0" w:space="0" w:color="auto"/>
        <w:right w:val="none" w:sz="0" w:space="0" w:color="auto"/>
      </w:divBdr>
    </w:div>
    <w:div w:id="1940411690">
      <w:bodyDiv w:val="1"/>
      <w:marLeft w:val="0"/>
      <w:marRight w:val="0"/>
      <w:marTop w:val="0"/>
      <w:marBottom w:val="0"/>
      <w:divBdr>
        <w:top w:val="none" w:sz="0" w:space="0" w:color="auto"/>
        <w:left w:val="none" w:sz="0" w:space="0" w:color="auto"/>
        <w:bottom w:val="none" w:sz="0" w:space="0" w:color="auto"/>
        <w:right w:val="none" w:sz="0" w:space="0" w:color="auto"/>
      </w:divBdr>
    </w:div>
    <w:div w:id="20116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D8E7E-A94A-4A94-9F59-95DB31B4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4475</Words>
  <Characters>24307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keywords/>
  <dc:description/>
  <cp:lastModifiedBy>inte</cp:lastModifiedBy>
  <cp:revision>5</cp:revision>
  <cp:lastPrinted>2018-03-09T19:50:00Z</cp:lastPrinted>
  <dcterms:created xsi:type="dcterms:W3CDTF">2021-10-20T15:49:00Z</dcterms:created>
  <dcterms:modified xsi:type="dcterms:W3CDTF">2021-10-21T08:12:00Z</dcterms:modified>
</cp:coreProperties>
</file>